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8A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焦作新材料职业学院2024—2025学年</w:t>
      </w:r>
    </w:p>
    <w:p w14:paraId="7D609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信息公开年度报告</w:t>
      </w:r>
    </w:p>
    <w:p w14:paraId="431BC43A">
      <w:pPr>
        <w:jc w:val="center"/>
        <w:rPr>
          <w:rFonts w:hint="eastAsia"/>
        </w:rPr>
      </w:pPr>
    </w:p>
    <w:p w14:paraId="53A24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《高等学校信息公开办法》（教育部令第29号）、《教育部关于公布〈高等学校信息公开事项清单〉的通知》（教办函〔2014〕23号）及《河南省教育厅办公室关于做好2025年高校信息公开年度报告工作的通知》等文件要求，充分保障师生员工和社会公众的知情权、参与权与监督权，焦作新材料职业学院紧紧围绕立德树人根本任务，结合2024—2025学年工作实际，全面梳理并编制本报告。报告系统总结了本学年学校在信息公开工作方面的举措、成效、存在问题及未来改进方向，旨在持续提升学校治理能力和管理水平。</w:t>
      </w:r>
    </w:p>
    <w:p w14:paraId="522B7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一、概述</w:t>
      </w:r>
    </w:p>
    <w:p w14:paraId="5917A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—2025学年，学校坚持以习近平新时代中国特色社会主义思想为指导，深刻领会党中央、国务院关于全面推进政务公开的决策部署，将深化信息公开作为推进依法治校、完善内部治理结构的重要抓手，坚持“以公开为常态、不公开为例外”的原则，不断拓展公开内容，创新公开形式，强化监督保障，切实增强学校工作的透明度和公信力。</w:t>
      </w:r>
    </w:p>
    <w:p w14:paraId="403FB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（一）强化组织领导，完善制度体系</w:t>
      </w:r>
    </w:p>
    <w:p w14:paraId="0292D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学校党委和行政高度重视信息公开工作，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坚持将信息公开作为治理体系和能力建设的重要内容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。本学年，学校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信息公开工作的规范化、标准化。</w:t>
      </w:r>
    </w:p>
    <w:p w14:paraId="7B66C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（二）拓宽公开渠道，构建融媒体矩阵</w:t>
      </w:r>
    </w:p>
    <w:p w14:paraId="3BAA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学校积极拓宽公开渠道，</w:t>
      </w:r>
      <w:r>
        <w:rPr>
          <w:rFonts w:hint="eastAsia" w:ascii="仿宋_GB2312" w:hAnsi="仿宋_GB2312" w:eastAsia="仿宋_GB2312" w:cs="仿宋_GB2312"/>
          <w:sz w:val="32"/>
          <w:szCs w:val="32"/>
        </w:rPr>
        <w:t>致力于打造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</w:t>
      </w:r>
      <w:r>
        <w:rPr>
          <w:rFonts w:hint="eastAsia" w:ascii="仿宋_GB2312" w:hAnsi="仿宋_GB2312" w:eastAsia="仿宋_GB2312" w:cs="仿宋_GB2312"/>
          <w:sz w:val="32"/>
          <w:szCs w:val="32"/>
        </w:rPr>
        <w:t>便捷性、互动性于一体的信息公开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02A4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互动渠道畅通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为切实打通师生诉求表达的“最后一公里”，学校持续深化互动渠道建设，着力构建多元化、立体化的沟通反馈体系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default" w:ascii="仿宋_GB2312" w:hAnsi="仿宋_GB2312" w:eastAsia="仿宋_GB2312" w:cs="仿宋_GB2312"/>
          <w:sz w:val="32"/>
          <w:szCs w:val="32"/>
        </w:rPr>
        <w:t>严格执行“校领导接待日”制度，推出线上“师生意见箱”，依托企业微信平台，为师生提供全天候、匿名化的意见建议提交渠道，确保民意表达随时可达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系统性地打造并运行“一面五箱”反馈机制，即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学生可以通过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当面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或线上</w:t>
      </w:r>
      <w:r>
        <w:rPr>
          <w:rFonts w:hint="default" w:ascii="仿宋_GB2312" w:hAnsi="仿宋_GB2312" w:eastAsia="仿宋_GB2312" w:cs="仿宋_GB2312"/>
          <w:sz w:val="32"/>
          <w:szCs w:val="32"/>
        </w:rPr>
        <w:t>五个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</w:t>
      </w:r>
      <w:r>
        <w:rPr>
          <w:rFonts w:hint="default" w:ascii="仿宋_GB2312" w:hAnsi="仿宋_GB2312" w:eastAsia="仿宋_GB2312" w:cs="仿宋_GB2312"/>
          <w:sz w:val="32"/>
          <w:szCs w:val="32"/>
        </w:rPr>
        <w:t>信箱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反馈自己遇到的困难或建议</w:t>
      </w:r>
      <w:r>
        <w:rPr>
          <w:rFonts w:hint="default" w:ascii="仿宋_GB2312" w:hAnsi="仿宋_GB2312" w:eastAsia="仿宋_GB2312" w:cs="仿宋_GB2312"/>
          <w:sz w:val="32"/>
          <w:szCs w:val="32"/>
        </w:rPr>
        <w:t>，形成了“分类受理、归口办理、限期反馈、定期复盘”的闭环管理。通过这一机制，显著提升了师生的归属感、满意度与校园治理效能。</w:t>
      </w:r>
    </w:p>
    <w:p w14:paraId="1AE24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新媒体拓展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官方微信公众号、微信视频号等新媒体平台运营水平持续提升。本学年，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共在门户网站上发布各类新闻及通知公告244条，其中各类新闻149条，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栏目27条；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官方微信公众号发布167篇推文，总粉丝量11720人，总阅读量18万次；官方微信视频号总浏览量为23万次，总点赞量1万次，总分享量为2万次，粉丝数量2681人；官方抖音共发布视频79个，播放量68万次，收获评论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余条，点赞1.2万余次，粉丝数量2933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人；</w:t>
      </w:r>
      <w:r>
        <w:rPr>
          <w:rFonts w:hint="eastAsia" w:ascii="仿宋_GB2312" w:hAnsi="仿宋_GB2312" w:eastAsia="仿宋_GB2312" w:cs="仿宋_GB2312"/>
          <w:sz w:val="32"/>
          <w:szCs w:val="32"/>
        </w:rPr>
        <w:t>《焦作新材料职业学院报》共印刷发行4期，刊登信息90余篇，总计7余万字。</w:t>
      </w:r>
    </w:p>
    <w:p w14:paraId="6B7C0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加强网站运维保障体系建设。提升网站技术防护水平，定期进行安全扫描与漏洞修复，强化数据备份与应急响应能力，保障网站稳定运行与信息安全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优化用户体验，针对师生和社会公众的反馈，持续改进网站页面布局与导航设计，着力提升信息获取的便捷性与高效性。</w:t>
      </w:r>
    </w:p>
    <w:p w14:paraId="0228F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（三）深化协同联动，形成工作合力</w:t>
      </w:r>
    </w:p>
    <w:p w14:paraId="54AD9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，结合本单位业务范围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开展专项工作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形成了全校上下齐抓共管、协同推进的良好局面，确保了各项信息的准确传达和有效落地。</w:t>
      </w:r>
    </w:p>
    <w:p w14:paraId="6F5A6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二、信息公开情况</w:t>
      </w:r>
    </w:p>
    <w:p w14:paraId="15F3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（一）基本信息</w:t>
      </w:r>
    </w:p>
    <w:p w14:paraId="430DF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已建成以“学校概况”“部门职能”“新闻动态”“党建思政”“学生服务”“教学科研”“招生信息”“就业创业”等板块为主干的公开矩阵。本年度，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主动对栏目内容进行了系统性梳理与更新，确保办学资质、机构设置、政策法规等静态信息准确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</w:rPr>
        <w:t>；同时，着力强化“新闻中心”的动态发布能力，并确保关键服务信息发布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时效性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5D57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（二）招生考试信息</w:t>
      </w:r>
    </w:p>
    <w:p w14:paraId="04549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为确保招生工作的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公平、公开、公正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校始终将信息公开透明作为招生录取工作的核心原则，明确公开形式，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及时在学校官网公布招生章程，确保招生过程管理规范，录取工作规范有序。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在此基础上，学校主动延伸服务链条，积极组织开展新生入学指引、线上咨询与答疑等工作，为新生顺利入学提供有力支持。</w:t>
      </w:r>
    </w:p>
    <w:p w14:paraId="25E91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（三）财务、资产及收费信息</w:t>
      </w:r>
    </w:p>
    <w:p w14:paraId="2C82E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学校高度重视财务工作的规范性与透明度，已建立起多层次、全覆盖的财务信息公开机制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将其纳入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党委会、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校长办公会、中层干部例会及教职工代表大会的固定议程进行审议与通报。在收费信息公开方面，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每学年开学时学校在布告栏公布收费项目及标准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。学校收费行为严格遵循上级主管部门核准的项目与标准，坚决杜绝任何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乱</w:t>
      </w:r>
      <w:r>
        <w:rPr>
          <w:rFonts w:hint="eastAsia" w:ascii="仿宋_GB2312" w:hAnsi="仿宋_GB2312" w:eastAsia="仿宋_GB2312" w:cs="仿宋_GB2312"/>
          <w:sz w:val="32"/>
          <w:szCs w:val="32"/>
        </w:rPr>
        <w:t>收费行为。</w:t>
      </w:r>
    </w:p>
    <w:p w14:paraId="60596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四）人事师资信息</w:t>
      </w:r>
    </w:p>
    <w:p w14:paraId="0A1B6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为全面推进人事管理的规范化，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严格遵循公开、公平、公正的原则，在干部任免、职称评聘及工作人员招聘等环节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信息公开，自觉接受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师生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07F5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（五）教学质量信息</w:t>
      </w:r>
    </w:p>
    <w:p w14:paraId="485CA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共有全日制专科在校生7336人，共设置信息工程学院、经济与管理学院、智能装备学院、化工与新能源学院、马克思主义学院和通识教育学院六个学院，开设了应用化工技术、智能制造装备技术、新能源材料应用技术、智慧景区开发与管理、电子信息工程技术、智慧健康养老服务与管理、融媒体技术与运营等21个专业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142门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课程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确保相关教学质量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6C1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（六）学生管理服务信息</w:t>
      </w:r>
    </w:p>
    <w:p w14:paraId="403265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学校在学生奖助学金、助学贷款、勤工助学等方面实现申报信息公开、申报程序客观公正、评选结果公示。</w:t>
      </w:r>
    </w:p>
    <w:p w14:paraId="7E03B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（七）学风建设信息</w:t>
      </w:r>
    </w:p>
    <w:p w14:paraId="3AEBD2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学术委员会下设学风建设委员会，负责贯彻落实教育部、有关高校学风建设的各项规定，检查、指导、协调和督促学校及各单位的学风建设工作；裁定和组织实施对学术不端行为的处理等工作，并将相应制度信息公开。</w:t>
      </w:r>
    </w:p>
    <w:p w14:paraId="52420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（八）对外交流与合作信息</w:t>
      </w:r>
    </w:p>
    <w:p w14:paraId="7EEA69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2025年10月23日，学校与马来西亚玻璃市大学签署合作协议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相关新闻报道已在学校官网上发布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5E80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三、依申请公开信息情况</w:t>
      </w:r>
    </w:p>
    <w:p w14:paraId="436A0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2024—2025学年，学校信息公开工作办公室未收到师生员工或社会公众通过书面、网络或当面形式提出的信息公开申请。</w:t>
      </w:r>
    </w:p>
    <w:p w14:paraId="35930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四、因学校信息公开工作收到举报情况</w:t>
      </w:r>
    </w:p>
    <w:p w14:paraId="3141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2024—2025学年，学校未发生因信息公开工作而被投诉或举报的情况。</w:t>
      </w:r>
    </w:p>
    <w:p w14:paraId="4A080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五、信息公开工作存在的主要问题与改进措施</w:t>
      </w:r>
    </w:p>
    <w:p w14:paraId="731C6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default" w:ascii="楷体" w:hAnsi="楷体" w:eastAsia="楷体" w:cs="楷体"/>
          <w:sz w:val="32"/>
          <w:szCs w:val="32"/>
        </w:rPr>
        <w:t>存在问题</w:t>
      </w:r>
    </w:p>
    <w:p w14:paraId="212B9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</w:rPr>
        <w:t>公开意识与责任落实有待深化。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个别</w:t>
      </w:r>
      <w:r>
        <w:rPr>
          <w:rFonts w:hint="default" w:ascii="仿宋_GB2312" w:hAnsi="仿宋_GB2312" w:eastAsia="仿宋_GB2312" w:cs="仿宋_GB2312"/>
          <w:sz w:val="32"/>
          <w:szCs w:val="32"/>
        </w:rPr>
        <w:t>对信息公开工作在提升治理效能、优化服务体验中的基础性作用认识不足，“以公开为常态”的理念尚未完全内化为行动自觉。</w:t>
      </w:r>
    </w:p>
    <w:p w14:paraId="006B2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</w:rPr>
        <w:t>平台内容质量有待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</w:t>
      </w:r>
      <w:r>
        <w:rPr>
          <w:rFonts w:hint="default" w:ascii="仿宋_GB2312" w:hAnsi="仿宋_GB2312" w:eastAsia="仿宋_GB2312" w:cs="仿宋_GB2312"/>
          <w:sz w:val="32"/>
          <w:szCs w:val="32"/>
        </w:rPr>
        <w:t>。学校官网作为主渠道的功能尚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有提升空间</w:t>
      </w:r>
      <w:r>
        <w:rPr>
          <w:rFonts w:hint="default" w:ascii="仿宋_GB2312" w:hAnsi="仿宋_GB2312" w:eastAsia="仿宋_GB2312" w:cs="仿宋_GB2312"/>
          <w:sz w:val="32"/>
          <w:szCs w:val="32"/>
        </w:rPr>
        <w:t>，信息检索便捷性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</w:rPr>
        <w:t>各平台间信息同步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性需进一步增强</w:t>
      </w:r>
      <w:r>
        <w:rPr>
          <w:rFonts w:hint="default" w:ascii="仿宋_GB2312" w:hAnsi="仿宋_GB2312" w:eastAsia="仿宋_GB2312" w:cs="仿宋_GB2312"/>
          <w:sz w:val="32"/>
          <w:szCs w:val="32"/>
        </w:rPr>
        <w:t>。在内容建设上，存在重程序性信息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</w:rPr>
        <w:t>轻解读性内容的倾向，信息的可读性和实用性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需进一步提升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 w14:paraId="6CD06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</w:rPr>
        <w:t>监督考核与长效机制有待健全。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default" w:ascii="仿宋_GB2312" w:hAnsi="仿宋_GB2312" w:eastAsia="仿宋_GB2312" w:cs="仿宋_GB2312"/>
          <w:sz w:val="32"/>
          <w:szCs w:val="32"/>
        </w:rPr>
        <w:t>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</w:t>
      </w:r>
      <w:r>
        <w:rPr>
          <w:rFonts w:hint="default" w:ascii="仿宋_GB2312" w:hAnsi="仿宋_GB2312" w:eastAsia="仿宋_GB2312" w:cs="仿宋_GB2312"/>
          <w:sz w:val="32"/>
          <w:szCs w:val="32"/>
        </w:rPr>
        <w:t>考核评价体系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需进一步完善，</w:t>
      </w:r>
      <w:r>
        <w:rPr>
          <w:rFonts w:hint="default" w:ascii="仿宋_GB2312" w:hAnsi="仿宋_GB2312" w:eastAsia="仿宋_GB2312" w:cs="仿宋_GB2312"/>
          <w:sz w:val="32"/>
          <w:szCs w:val="32"/>
        </w:rPr>
        <w:t>对于依申请公开的受理与反馈机制，也需要进一步细化流程，确保响应及时、程序规范。</w:t>
      </w:r>
    </w:p>
    <w:p w14:paraId="4F470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default" w:ascii="楷体" w:hAnsi="楷体" w:eastAsia="楷体" w:cs="楷体"/>
          <w:sz w:val="32"/>
          <w:szCs w:val="32"/>
        </w:rPr>
        <w:t>改进措施</w:t>
      </w:r>
    </w:p>
    <w:p w14:paraId="55306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</w:rPr>
        <w:t>强化意识培养，压实主体责任链条。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default" w:ascii="仿宋_GB2312" w:hAnsi="仿宋_GB2312" w:eastAsia="仿宋_GB2312" w:cs="仿宋_GB2312"/>
          <w:sz w:val="32"/>
          <w:szCs w:val="32"/>
        </w:rPr>
        <w:t>将组织开展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信息公开</w:t>
      </w:r>
      <w:r>
        <w:rPr>
          <w:rFonts w:hint="default" w:ascii="仿宋_GB2312" w:hAnsi="仿宋_GB2312" w:eastAsia="仿宋_GB2312" w:cs="仿宋_GB2312"/>
          <w:sz w:val="32"/>
          <w:szCs w:val="32"/>
        </w:rPr>
        <w:t>专项培训与工作研讨，深入学习信息公开相关政策法规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明确信息公开工作的具体要求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 w14:paraId="2B4CD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</w:rPr>
        <w:t>深化平台建设，提升信息发布质效。启动校园网信息公开专栏的升级改造工程，重点优化信息检索、分类导航与移动端适配功能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鼓励各部门采用图文、短视频、新闻发布会等多种形式对重要政策和数据进行解读，增强信息传播的亲和力与实效性。</w:t>
      </w:r>
    </w:p>
    <w:p w14:paraId="2690D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</w:rPr>
        <w:t>完善制度保障，构建闭环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</w:rPr>
        <w:t>管理机制。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default" w:ascii="仿宋_GB2312" w:hAnsi="仿宋_GB2312" w:eastAsia="仿宋_GB2312" w:cs="仿宋_GB2312"/>
          <w:sz w:val="32"/>
          <w:szCs w:val="32"/>
        </w:rPr>
        <w:t>对各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</w:rPr>
        <w:t>公开情况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</w:rPr>
        <w:t>动态监测与反馈，形成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</w:rPr>
        <w:t>部署、执行、监督、反馈、优化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</w:rPr>
        <w:t>的管理闭环，持续提升学校信息公开工作的规范化与制度化水平。</w:t>
      </w:r>
    </w:p>
    <w:p w14:paraId="7F55C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学校将以本报告为契机，持续深化信息公开工作，不断提升依法治校水平，努力办好人民满意的高等职业教育。</w:t>
      </w:r>
    </w:p>
    <w:p w14:paraId="2FC84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931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附件：焦作新材料职业学院信息公开事项清单</w:t>
      </w:r>
    </w:p>
    <w:p w14:paraId="75040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C239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A105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焦作新材料职业学院</w:t>
      </w:r>
    </w:p>
    <w:p w14:paraId="02CA5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8日</w:t>
      </w:r>
    </w:p>
    <w:p w14:paraId="3F448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B3BE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0ED4649">
      <w:pPr>
        <w:spacing w:line="323" w:lineRule="auto"/>
        <w:rPr>
          <w:rFonts w:ascii="Arial"/>
          <w:sz w:val="21"/>
        </w:rPr>
      </w:pPr>
    </w:p>
    <w:p w14:paraId="0E73CACD">
      <w:pPr>
        <w:spacing w:before="100" w:line="230" w:lineRule="auto"/>
        <w:ind w:left="7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0D2764C7">
      <w:pPr>
        <w:spacing w:before="69" w:line="208" w:lineRule="auto"/>
        <w:ind w:left="410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焦作新材料职业学院信息公开事项清单</w:t>
      </w:r>
    </w:p>
    <w:p w14:paraId="04C4CFAB">
      <w:pPr>
        <w:spacing w:before="230"/>
      </w:pPr>
    </w:p>
    <w:tbl>
      <w:tblPr>
        <w:tblStyle w:val="10"/>
        <w:tblW w:w="144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3524"/>
        <w:gridCol w:w="8771"/>
      </w:tblGrid>
      <w:tr w14:paraId="58CBA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30" w:type="dxa"/>
            <w:vAlign w:val="top"/>
          </w:tcPr>
          <w:p w14:paraId="1C23DFFA">
            <w:pPr>
              <w:pStyle w:val="9"/>
              <w:spacing w:before="181" w:line="218" w:lineRule="auto"/>
              <w:ind w:left="771"/>
              <w:rPr>
                <w:sz w:val="31"/>
                <w:szCs w:val="31"/>
              </w:rPr>
            </w:pPr>
            <w:r>
              <w:rPr>
                <w:spacing w:val="-6"/>
                <w:sz w:val="31"/>
                <w:szCs w:val="31"/>
              </w:rPr>
              <w:t>类别</w:t>
            </w:r>
          </w:p>
        </w:tc>
        <w:tc>
          <w:tcPr>
            <w:tcW w:w="3524" w:type="dxa"/>
            <w:vAlign w:val="top"/>
          </w:tcPr>
          <w:p w14:paraId="7DD71A92">
            <w:pPr>
              <w:pStyle w:val="9"/>
              <w:spacing w:before="180" w:line="219" w:lineRule="auto"/>
              <w:ind w:left="1129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公开事项</w:t>
            </w:r>
          </w:p>
        </w:tc>
        <w:tc>
          <w:tcPr>
            <w:tcW w:w="8771" w:type="dxa"/>
            <w:vAlign w:val="top"/>
          </w:tcPr>
          <w:p w14:paraId="27DBA57A">
            <w:pPr>
              <w:pStyle w:val="9"/>
              <w:spacing w:before="181" w:line="221" w:lineRule="auto"/>
              <w:ind w:left="3751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公开情况</w:t>
            </w:r>
          </w:p>
        </w:tc>
      </w:tr>
      <w:tr w14:paraId="12EBE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5FB5046A">
            <w:pPr>
              <w:spacing w:line="257" w:lineRule="auto"/>
              <w:rPr>
                <w:rFonts w:ascii="Arial"/>
                <w:sz w:val="21"/>
              </w:rPr>
            </w:pPr>
          </w:p>
          <w:p w14:paraId="3532C18C">
            <w:pPr>
              <w:spacing w:line="257" w:lineRule="auto"/>
              <w:rPr>
                <w:rFonts w:ascii="Arial"/>
                <w:sz w:val="21"/>
              </w:rPr>
            </w:pPr>
          </w:p>
          <w:p w14:paraId="1FD4C21B">
            <w:pPr>
              <w:spacing w:line="257" w:lineRule="auto"/>
              <w:rPr>
                <w:rFonts w:ascii="Arial"/>
                <w:sz w:val="21"/>
              </w:rPr>
            </w:pPr>
          </w:p>
          <w:p w14:paraId="7D80B813">
            <w:pPr>
              <w:spacing w:line="257" w:lineRule="auto"/>
              <w:rPr>
                <w:rFonts w:ascii="Arial"/>
                <w:sz w:val="21"/>
              </w:rPr>
            </w:pPr>
          </w:p>
          <w:p w14:paraId="26AF565A">
            <w:pPr>
              <w:spacing w:line="257" w:lineRule="auto"/>
              <w:rPr>
                <w:rFonts w:ascii="Arial"/>
                <w:sz w:val="21"/>
              </w:rPr>
            </w:pPr>
          </w:p>
          <w:p w14:paraId="456731D0">
            <w:pPr>
              <w:spacing w:line="257" w:lineRule="auto"/>
              <w:rPr>
                <w:rFonts w:ascii="Arial"/>
                <w:sz w:val="21"/>
              </w:rPr>
            </w:pPr>
          </w:p>
          <w:p w14:paraId="0AC032A1">
            <w:pPr>
              <w:spacing w:line="257" w:lineRule="auto"/>
              <w:rPr>
                <w:rFonts w:ascii="Arial"/>
                <w:sz w:val="21"/>
              </w:rPr>
            </w:pPr>
          </w:p>
          <w:p w14:paraId="0DB43A28">
            <w:pPr>
              <w:spacing w:line="257" w:lineRule="auto"/>
              <w:rPr>
                <w:rFonts w:ascii="Arial"/>
                <w:sz w:val="21"/>
              </w:rPr>
            </w:pPr>
          </w:p>
          <w:p w14:paraId="1FE61D9D">
            <w:pPr>
              <w:spacing w:line="257" w:lineRule="auto"/>
              <w:rPr>
                <w:rFonts w:ascii="Arial"/>
                <w:sz w:val="21"/>
              </w:rPr>
            </w:pPr>
          </w:p>
          <w:p w14:paraId="0193E90D">
            <w:pPr>
              <w:spacing w:line="257" w:lineRule="auto"/>
              <w:rPr>
                <w:rFonts w:ascii="Arial"/>
                <w:sz w:val="21"/>
              </w:rPr>
            </w:pPr>
          </w:p>
          <w:p w14:paraId="4344FBEE">
            <w:pPr>
              <w:spacing w:line="258" w:lineRule="auto"/>
              <w:rPr>
                <w:rFonts w:ascii="Arial"/>
                <w:sz w:val="21"/>
              </w:rPr>
            </w:pPr>
          </w:p>
          <w:p w14:paraId="0D0BA2A6">
            <w:pPr>
              <w:pStyle w:val="9"/>
              <w:spacing w:before="91" w:line="370" w:lineRule="auto"/>
              <w:ind w:left="539" w:right="501" w:hanging="3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基本信息</w:t>
            </w:r>
            <w:r>
              <w:rPr>
                <w:spacing w:val="-10"/>
                <w:sz w:val="28"/>
                <w:szCs w:val="28"/>
              </w:rPr>
              <w:t>（</w:t>
            </w:r>
            <w:r>
              <w:rPr>
                <w:spacing w:val="-116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6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7FB37BD4">
            <w:pPr>
              <w:spacing w:line="280" w:lineRule="auto"/>
              <w:rPr>
                <w:rFonts w:ascii="Arial"/>
                <w:sz w:val="21"/>
              </w:rPr>
            </w:pPr>
          </w:p>
          <w:p w14:paraId="34582BCD">
            <w:pPr>
              <w:spacing w:line="280" w:lineRule="auto"/>
              <w:rPr>
                <w:rFonts w:ascii="Arial"/>
                <w:sz w:val="21"/>
              </w:rPr>
            </w:pPr>
          </w:p>
          <w:p w14:paraId="3689CBAD">
            <w:pPr>
              <w:spacing w:line="281" w:lineRule="auto"/>
              <w:rPr>
                <w:rFonts w:ascii="Arial"/>
                <w:sz w:val="21"/>
              </w:rPr>
            </w:pPr>
          </w:p>
          <w:p w14:paraId="56B7AE91">
            <w:pPr>
              <w:pStyle w:val="9"/>
              <w:spacing w:before="78"/>
              <w:ind w:left="118" w:right="106" w:hanging="11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（1）办学规模、校级领导班子</w:t>
            </w:r>
            <w:r>
              <w:rPr>
                <w:spacing w:val="-5"/>
                <w:sz w:val="24"/>
                <w:szCs w:val="24"/>
              </w:rPr>
              <w:t>简介及分工、学校机构设置等办</w:t>
            </w:r>
            <w:r>
              <w:rPr>
                <w:spacing w:val="-4"/>
                <w:sz w:val="24"/>
                <w:szCs w:val="24"/>
              </w:rPr>
              <w:t>学基本情况</w:t>
            </w:r>
          </w:p>
        </w:tc>
        <w:tc>
          <w:tcPr>
            <w:tcW w:w="8771" w:type="dxa"/>
            <w:vAlign w:val="top"/>
          </w:tcPr>
          <w:p w14:paraId="1C3E5BB8">
            <w:pPr>
              <w:pStyle w:val="9"/>
              <w:spacing w:before="53" w:line="222" w:lineRule="auto"/>
              <w:ind w:left="125"/>
            </w:pPr>
            <w:r>
              <w:rPr>
                <w:spacing w:val="7"/>
              </w:rPr>
              <w:t>学校办学情况简介</w:t>
            </w:r>
          </w:p>
          <w:p w14:paraId="4E7D42D9">
            <w:pPr>
              <w:pStyle w:val="9"/>
              <w:spacing w:before="71" w:line="287" w:lineRule="auto"/>
              <w:ind w:left="113" w:right="239"/>
            </w:pPr>
            <w:r>
              <w:fldChar w:fldCharType="begin"/>
            </w:r>
            <w:r>
              <w:instrText xml:space="preserve"> HYPERLINK "https://www.jzxcl.edu.cn/index.php/website/index/category_content/category_id/12.html"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https://www.jzxcl.edu.cn/index.php/website/index/category_content/category_id/12.h</w:t>
            </w:r>
            <w:r>
              <w:rPr>
                <w:spacing w:val="-2"/>
              </w:rPr>
              <w:t>tml</w:t>
            </w:r>
            <w:r>
              <w:rPr>
                <w:spacing w:val="-2"/>
              </w:rPr>
              <w:fldChar w:fldCharType="end"/>
            </w:r>
            <w:r>
              <w:rPr>
                <w:spacing w:val="8"/>
              </w:rPr>
              <w:t>校领导班子简介</w:t>
            </w:r>
          </w:p>
          <w:p w14:paraId="59D18CCE">
            <w:pPr>
              <w:pStyle w:val="9"/>
              <w:spacing w:before="1" w:line="223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"https://www.jzxcl.edu.cn/index.php/Website/Teacher/index/category_id/13.htm" </w:instrText>
            </w:r>
            <w:r>
              <w:fldChar w:fldCharType="separate"/>
            </w:r>
            <w:r>
              <w:t>https</w:t>
            </w:r>
            <w:r>
              <w:rPr>
                <w:spacing w:val="21"/>
              </w:rPr>
              <w:t>://</w:t>
            </w:r>
            <w:r>
              <w:t>www</w:t>
            </w:r>
            <w:r>
              <w:rPr>
                <w:spacing w:val="21"/>
              </w:rPr>
              <w:t>.</w:t>
            </w:r>
            <w:r>
              <w:t>jzxcl</w:t>
            </w:r>
            <w:r>
              <w:rPr>
                <w:spacing w:val="21"/>
              </w:rPr>
              <w:t>.</w:t>
            </w:r>
            <w:r>
              <w:t>edu</w:t>
            </w:r>
            <w:r>
              <w:rPr>
                <w:spacing w:val="21"/>
              </w:rPr>
              <w:t>.</w:t>
            </w:r>
            <w:r>
              <w:t>cn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.</w:t>
            </w:r>
            <w:r>
              <w:t>php</w:t>
            </w:r>
            <w:r>
              <w:rPr>
                <w:spacing w:val="21"/>
              </w:rPr>
              <w:t>/</w:t>
            </w:r>
            <w:r>
              <w:t>Website</w:t>
            </w:r>
            <w:r>
              <w:rPr>
                <w:spacing w:val="21"/>
              </w:rPr>
              <w:t>/</w:t>
            </w:r>
            <w:r>
              <w:t>Teacher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/</w:t>
            </w:r>
            <w:r>
              <w:t>category</w:t>
            </w:r>
            <w:r>
              <w:rPr>
                <w:spacing w:val="21"/>
              </w:rPr>
              <w:t>_</w:t>
            </w:r>
            <w:r>
              <w:t>id</w:t>
            </w:r>
            <w:r>
              <w:rPr>
                <w:spacing w:val="21"/>
              </w:rPr>
              <w:t>/13.</w:t>
            </w:r>
            <w:r>
              <w:t>htm</w:t>
            </w:r>
            <w:r>
              <w:fldChar w:fldCharType="end"/>
            </w:r>
          </w:p>
          <w:p w14:paraId="49B5D3AA">
            <w:pPr>
              <w:pStyle w:val="9"/>
              <w:spacing w:before="70" w:line="223" w:lineRule="auto"/>
              <w:ind w:left="125"/>
            </w:pPr>
            <w:r>
              <w:rPr>
                <w:spacing w:val="6"/>
              </w:rPr>
              <w:t>学校机构设置</w:t>
            </w:r>
          </w:p>
          <w:p w14:paraId="5131DC6A">
            <w:pPr>
              <w:pStyle w:val="9"/>
              <w:spacing w:before="1" w:line="223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"https://www.jzxcl.edu.cn/index.php/Website/class/index/category_id/20.html"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https://www.jzxcl.edu.cn/index.php/Website/class/index/category_id/20.html</w:t>
            </w:r>
            <w:r>
              <w:rPr>
                <w:rFonts w:hint="eastAsia"/>
              </w:rPr>
              <w:fldChar w:fldCharType="end"/>
            </w:r>
          </w:p>
          <w:p w14:paraId="0A8A97FD">
            <w:pPr>
              <w:pStyle w:val="9"/>
              <w:spacing w:before="1" w:line="223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https://www.jzxcl.edu.cn/index.php/Website/class/index/category_id/21.html</w:t>
            </w:r>
          </w:p>
          <w:p w14:paraId="5E9B6703">
            <w:pPr>
              <w:pStyle w:val="9"/>
              <w:spacing w:before="71" w:line="288" w:lineRule="auto"/>
              <w:ind w:left="118" w:right="239" w:hanging="5"/>
            </w:pPr>
            <w:r>
              <w:rPr>
                <w:spacing w:val="5"/>
              </w:rPr>
              <w:t>专业设置</w:t>
            </w:r>
          </w:p>
          <w:p w14:paraId="1384D0E9">
            <w:pPr>
              <w:pStyle w:val="9"/>
              <w:spacing w:line="222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"https://www.jzxcl.edu.cn/index.php/website/index/article_list/category_id/23.html" </w:instrText>
            </w:r>
            <w:r>
              <w:fldChar w:fldCharType="separate"/>
            </w:r>
            <w:r>
              <w:t>https</w:t>
            </w:r>
            <w:r>
              <w:rPr>
                <w:spacing w:val="21"/>
              </w:rPr>
              <w:t>://</w:t>
            </w:r>
            <w:r>
              <w:t>www</w:t>
            </w:r>
            <w:r>
              <w:rPr>
                <w:spacing w:val="21"/>
              </w:rPr>
              <w:t>.</w:t>
            </w:r>
            <w:r>
              <w:t>jzxcl</w:t>
            </w:r>
            <w:r>
              <w:rPr>
                <w:spacing w:val="21"/>
              </w:rPr>
              <w:t>.</w:t>
            </w:r>
            <w:r>
              <w:t>edu</w:t>
            </w:r>
            <w:r>
              <w:rPr>
                <w:spacing w:val="21"/>
              </w:rPr>
              <w:t>.</w:t>
            </w:r>
            <w:r>
              <w:t>cn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.</w:t>
            </w:r>
            <w:r>
              <w:t>php</w:t>
            </w:r>
            <w:r>
              <w:rPr>
                <w:spacing w:val="21"/>
              </w:rPr>
              <w:t>/</w:t>
            </w:r>
            <w:r>
              <w:t>website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/</w:t>
            </w:r>
            <w:r>
              <w:t>article</w:t>
            </w:r>
            <w:r>
              <w:rPr>
                <w:spacing w:val="21"/>
              </w:rPr>
              <w:t>_</w:t>
            </w:r>
            <w:r>
              <w:t>list</w:t>
            </w:r>
            <w:r>
              <w:rPr>
                <w:spacing w:val="21"/>
              </w:rPr>
              <w:t>/</w:t>
            </w:r>
            <w:r>
              <w:t>category</w:t>
            </w:r>
            <w:r>
              <w:rPr>
                <w:spacing w:val="21"/>
              </w:rPr>
              <w:t>_</w:t>
            </w:r>
            <w:r>
              <w:t>id</w:t>
            </w:r>
            <w:r>
              <w:rPr>
                <w:spacing w:val="21"/>
              </w:rPr>
              <w:t>/23.</w:t>
            </w:r>
            <w:r>
              <w:t>html</w:t>
            </w:r>
            <w:r>
              <w:fldChar w:fldCharType="end"/>
            </w:r>
          </w:p>
        </w:tc>
      </w:tr>
      <w:tr w14:paraId="13DC0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2AC4BE73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634D8F5">
            <w:pPr>
              <w:spacing w:line="320" w:lineRule="auto"/>
              <w:rPr>
                <w:rFonts w:ascii="Arial"/>
                <w:sz w:val="21"/>
              </w:rPr>
            </w:pPr>
          </w:p>
          <w:p w14:paraId="788EC31A">
            <w:pPr>
              <w:pStyle w:val="9"/>
              <w:spacing w:before="78" w:line="241" w:lineRule="auto"/>
              <w:ind w:left="118" w:right="416" w:hanging="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（2）学校章程及制定的各项</w:t>
            </w:r>
            <w:r>
              <w:rPr>
                <w:spacing w:val="-5"/>
                <w:sz w:val="24"/>
                <w:szCs w:val="24"/>
              </w:rPr>
              <w:t>规章制度</w:t>
            </w:r>
          </w:p>
        </w:tc>
        <w:tc>
          <w:tcPr>
            <w:tcW w:w="8771" w:type="dxa"/>
            <w:vAlign w:val="top"/>
          </w:tcPr>
          <w:p w14:paraId="6394EEE5">
            <w:pPr>
              <w:pStyle w:val="9"/>
              <w:spacing w:before="55" w:line="222" w:lineRule="auto"/>
              <w:ind w:left="116"/>
            </w:pPr>
            <w:r>
              <w:rPr>
                <w:rFonts w:hint="eastAsia"/>
                <w:spacing w:val="8"/>
                <w:lang w:val="en-US" w:eastAsia="zh-CN"/>
              </w:rPr>
              <w:t>学校</w:t>
            </w:r>
            <w:r>
              <w:rPr>
                <w:spacing w:val="8"/>
              </w:rPr>
              <w:t>章程</w:t>
            </w:r>
          </w:p>
          <w:p w14:paraId="4C56D9D6">
            <w:pPr>
              <w:pStyle w:val="9"/>
              <w:spacing w:before="71" w:line="288" w:lineRule="auto"/>
              <w:ind w:left="118" w:right="239" w:hanging="5"/>
            </w:pPr>
            <w:r>
              <w:fldChar w:fldCharType="begin"/>
            </w:r>
            <w:r>
              <w:instrText xml:space="preserve"> HYPERLINK "https://www.jzxcl.edu.cn/index.php/website/index/category_content/category_id/17.html"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https://www.jzxcl.edu.cn/index.php/website/index/category_content/category_id/17.h</w:t>
            </w:r>
            <w:r>
              <w:rPr>
                <w:spacing w:val="-2"/>
              </w:rPr>
              <w:t>tml</w:t>
            </w:r>
            <w:r>
              <w:rPr>
                <w:spacing w:val="-2"/>
              </w:rPr>
              <w:fldChar w:fldCharType="end"/>
            </w:r>
            <w:r>
              <w:rPr>
                <w:spacing w:val="7"/>
              </w:rPr>
              <w:t>规章制度</w:t>
            </w:r>
          </w:p>
          <w:p w14:paraId="60F53995">
            <w:pPr>
              <w:pStyle w:val="9"/>
              <w:spacing w:line="222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"https://www.jzxcl.edu.cn/index.php/website/index/article_list/category_id/72.html" </w:instrText>
            </w:r>
            <w:r>
              <w:fldChar w:fldCharType="separate"/>
            </w:r>
            <w:r>
              <w:t>https</w:t>
            </w:r>
            <w:r>
              <w:rPr>
                <w:spacing w:val="21"/>
              </w:rPr>
              <w:t>://</w:t>
            </w:r>
            <w:r>
              <w:t>www</w:t>
            </w:r>
            <w:r>
              <w:rPr>
                <w:spacing w:val="21"/>
              </w:rPr>
              <w:t>.</w:t>
            </w:r>
            <w:r>
              <w:t>jzxcl</w:t>
            </w:r>
            <w:r>
              <w:rPr>
                <w:spacing w:val="21"/>
              </w:rPr>
              <w:t>.</w:t>
            </w:r>
            <w:r>
              <w:t>edu</w:t>
            </w:r>
            <w:r>
              <w:rPr>
                <w:spacing w:val="21"/>
              </w:rPr>
              <w:t>.</w:t>
            </w:r>
            <w:r>
              <w:t>cn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.</w:t>
            </w:r>
            <w:r>
              <w:t>php</w:t>
            </w:r>
            <w:r>
              <w:rPr>
                <w:spacing w:val="21"/>
              </w:rPr>
              <w:t>/</w:t>
            </w:r>
            <w:r>
              <w:t>website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/</w:t>
            </w:r>
            <w:r>
              <w:t>article</w:t>
            </w:r>
            <w:r>
              <w:rPr>
                <w:spacing w:val="21"/>
              </w:rPr>
              <w:t>_</w:t>
            </w:r>
            <w:r>
              <w:t>list</w:t>
            </w:r>
            <w:r>
              <w:rPr>
                <w:spacing w:val="21"/>
              </w:rPr>
              <w:t>/</w:t>
            </w:r>
            <w:r>
              <w:t>category</w:t>
            </w:r>
            <w:r>
              <w:rPr>
                <w:spacing w:val="21"/>
              </w:rPr>
              <w:t>_</w:t>
            </w:r>
            <w:r>
              <w:t>id</w:t>
            </w:r>
            <w:r>
              <w:rPr>
                <w:spacing w:val="21"/>
              </w:rPr>
              <w:t>/72.</w:t>
            </w:r>
            <w:r>
              <w:t>html</w:t>
            </w:r>
            <w:r>
              <w:fldChar w:fldCharType="end"/>
            </w:r>
          </w:p>
        </w:tc>
      </w:tr>
      <w:tr w14:paraId="78DB4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020B0BD1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22E1E7E6">
            <w:pPr>
              <w:pStyle w:val="9"/>
              <w:spacing w:before="41" w:line="222" w:lineRule="auto"/>
              <w:ind w:left="117" w:right="35" w:hanging="1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（3）</w:t>
            </w:r>
            <w:r>
              <w:rPr>
                <w:spacing w:val="-7"/>
                <w:sz w:val="24"/>
                <w:szCs w:val="24"/>
                <w:highlight w:val="none"/>
              </w:rPr>
              <w:t>教职工代表大会相关制度</w:t>
            </w:r>
            <w:r>
              <w:rPr>
                <w:spacing w:val="-7"/>
                <w:sz w:val="24"/>
                <w:szCs w:val="24"/>
              </w:rPr>
              <w:t>、</w:t>
            </w:r>
            <w:r>
              <w:rPr>
                <w:spacing w:val="-4"/>
                <w:sz w:val="24"/>
                <w:szCs w:val="24"/>
              </w:rPr>
              <w:t>工作报告</w:t>
            </w:r>
          </w:p>
        </w:tc>
        <w:tc>
          <w:tcPr>
            <w:tcW w:w="8771" w:type="dxa"/>
            <w:vAlign w:val="top"/>
          </w:tcPr>
          <w:p w14:paraId="7FA8C620">
            <w:pPr>
              <w:pStyle w:val="9"/>
              <w:spacing w:before="53" w:line="222" w:lineRule="auto"/>
              <w:ind w:left="125"/>
            </w:pPr>
            <w:r>
              <w:rPr>
                <w:spacing w:val="7"/>
              </w:rPr>
              <w:t>通过教职工大会公布</w:t>
            </w:r>
          </w:p>
        </w:tc>
      </w:tr>
      <w:tr w14:paraId="2DEF1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701E0D5B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5FD7B471">
            <w:pPr>
              <w:spacing w:line="246" w:lineRule="auto"/>
              <w:rPr>
                <w:rFonts w:ascii="Arial"/>
                <w:sz w:val="21"/>
              </w:rPr>
            </w:pPr>
          </w:p>
          <w:p w14:paraId="0AA066D8">
            <w:pPr>
              <w:spacing w:line="246" w:lineRule="auto"/>
              <w:rPr>
                <w:rFonts w:ascii="Arial"/>
                <w:sz w:val="21"/>
              </w:rPr>
            </w:pPr>
          </w:p>
          <w:p w14:paraId="5335C870">
            <w:pPr>
              <w:spacing w:line="247" w:lineRule="auto"/>
              <w:rPr>
                <w:rFonts w:ascii="Arial"/>
                <w:sz w:val="21"/>
              </w:rPr>
            </w:pPr>
          </w:p>
          <w:p w14:paraId="72B10092">
            <w:pPr>
              <w:pStyle w:val="9"/>
              <w:spacing w:before="78" w:line="216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（4）学术委员会相关制度</w:t>
            </w:r>
          </w:p>
        </w:tc>
        <w:tc>
          <w:tcPr>
            <w:tcW w:w="8771" w:type="dxa"/>
            <w:vAlign w:val="top"/>
          </w:tcPr>
          <w:p w14:paraId="4EF42A4F">
            <w:pPr>
              <w:pStyle w:val="9"/>
              <w:spacing w:before="56" w:line="222" w:lineRule="auto"/>
              <w:ind w:left="116"/>
            </w:pPr>
            <w:r>
              <w:rPr>
                <w:spacing w:val="9"/>
              </w:rPr>
              <w:t>焦作新材料职业学院学术委员会章程</w:t>
            </w:r>
          </w:p>
          <w:p w14:paraId="2DBEC099">
            <w:pPr>
              <w:pStyle w:val="9"/>
              <w:spacing w:before="71" w:line="287" w:lineRule="auto"/>
              <w:ind w:left="115" w:right="337" w:hanging="2"/>
            </w:pPr>
            <w:r>
              <w:fldChar w:fldCharType="begin"/>
            </w:r>
            <w:r>
              <w:instrText xml:space="preserve"> HYPERLINK "https://www.jzxcl.edu.cn/index.php/website/index/article_content/article_id/555.html"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https://www.jzxcl.edu.cn/index.php/website/index/article_content/article_id/555.h</w:t>
            </w:r>
            <w:r>
              <w:rPr>
                <w:spacing w:val="-2"/>
              </w:rPr>
              <w:t>tml</w:t>
            </w:r>
            <w:r>
              <w:rPr>
                <w:spacing w:val="-2"/>
              </w:rPr>
              <w:fldChar w:fldCharType="end"/>
            </w:r>
            <w:r>
              <w:rPr>
                <w:spacing w:val="9"/>
              </w:rPr>
              <w:t>焦作新材料职业学院学术规范制度</w:t>
            </w:r>
          </w:p>
          <w:p w14:paraId="5CDD928F">
            <w:pPr>
              <w:pStyle w:val="9"/>
              <w:spacing w:before="2" w:line="287" w:lineRule="auto"/>
              <w:ind w:left="115" w:right="337" w:hanging="2"/>
            </w:pPr>
            <w:r>
              <w:fldChar w:fldCharType="begin"/>
            </w:r>
            <w:r>
              <w:instrText xml:space="preserve"> HYPERLINK "https://www.jzxcl.edu.cn/index.php/website/index/article_content/article_id/557.html"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https://www.jzxcl.edu.cn/index.php/website/index/article_content/article_id/557.h</w:t>
            </w:r>
            <w:r>
              <w:rPr>
                <w:spacing w:val="-2"/>
              </w:rPr>
              <w:t>tml</w:t>
            </w:r>
            <w:r>
              <w:rPr>
                <w:spacing w:val="-2"/>
              </w:rPr>
              <w:fldChar w:fldCharType="end"/>
            </w:r>
            <w:r>
              <w:rPr>
                <w:spacing w:val="9"/>
              </w:rPr>
              <w:t>焦作新材料职业学院学术不端行为处理办法</w:t>
            </w:r>
          </w:p>
          <w:p w14:paraId="6EF0D33A">
            <w:pPr>
              <w:pStyle w:val="9"/>
              <w:spacing w:before="1" w:line="223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"https://www.jzxcl.edu.cn/index.php/website/index/article_content/article_id/559.html"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https://www.jzxcl.edu.cn/index.php/website/index/article_content/article_id/559.html</w:t>
            </w:r>
            <w:r>
              <w:rPr>
                <w:spacing w:val="-1"/>
              </w:rPr>
              <w:fldChar w:fldCharType="end"/>
            </w:r>
          </w:p>
        </w:tc>
      </w:tr>
    </w:tbl>
    <w:p w14:paraId="6A61E955">
      <w:pPr>
        <w:rPr>
          <w:rFonts w:ascii="Arial"/>
          <w:sz w:val="21"/>
        </w:rPr>
      </w:pPr>
    </w:p>
    <w:p w14:paraId="113C7FC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86" w:bottom="0" w:left="1021" w:header="0" w:footer="0" w:gutter="0"/>
          <w:pgNumType w:fmt="decimal"/>
          <w:cols w:space="720" w:num="1"/>
        </w:sectPr>
      </w:pPr>
    </w:p>
    <w:p w14:paraId="01F9745A">
      <w:pPr>
        <w:spacing w:before="46"/>
      </w:pPr>
    </w:p>
    <w:p w14:paraId="43144CE3">
      <w:pPr>
        <w:spacing w:before="46"/>
      </w:pPr>
    </w:p>
    <w:tbl>
      <w:tblPr>
        <w:tblStyle w:val="10"/>
        <w:tblW w:w="144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3524"/>
        <w:gridCol w:w="8771"/>
      </w:tblGrid>
      <w:tr w14:paraId="0BDE7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7D006D39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2D591414">
            <w:pPr>
              <w:pStyle w:val="9"/>
              <w:spacing w:before="43" w:line="223" w:lineRule="auto"/>
              <w:ind w:left="117" w:right="106" w:hanging="1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（5）学校发展规划、年度工作</w:t>
            </w:r>
            <w:r>
              <w:rPr>
                <w:spacing w:val="-8"/>
                <w:sz w:val="24"/>
                <w:szCs w:val="24"/>
              </w:rPr>
              <w:t>计划</w:t>
            </w:r>
          </w:p>
        </w:tc>
        <w:tc>
          <w:tcPr>
            <w:tcW w:w="8771" w:type="dxa"/>
            <w:vAlign w:val="top"/>
          </w:tcPr>
          <w:p w14:paraId="540906C5">
            <w:pPr>
              <w:pStyle w:val="9"/>
              <w:spacing w:before="56" w:line="223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"https://www.jzxcl.edu.cn/index.php/website/index/article_list/category_id/104.html"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https://www.jzxcl.edu.cn/index.php/website/index/article_list/category_id/104.html</w:t>
            </w:r>
            <w:r>
              <w:rPr>
                <w:spacing w:val="-1"/>
              </w:rPr>
              <w:fldChar w:fldCharType="end"/>
            </w:r>
          </w:p>
        </w:tc>
      </w:tr>
      <w:tr w14:paraId="130C6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5954491B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6E39C4F1">
            <w:pPr>
              <w:pStyle w:val="9"/>
              <w:spacing w:before="74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（6）信息公开年度报告</w:t>
            </w:r>
          </w:p>
        </w:tc>
        <w:tc>
          <w:tcPr>
            <w:tcW w:w="8771" w:type="dxa"/>
            <w:vAlign w:val="top"/>
          </w:tcPr>
          <w:p w14:paraId="00BC3876">
            <w:pPr>
              <w:pStyle w:val="9"/>
              <w:spacing w:before="56" w:line="223" w:lineRule="auto"/>
              <w:ind w:left="113"/>
              <w:rPr>
                <w:rFonts w:ascii="Arial"/>
                <w:sz w:val="21"/>
              </w:rPr>
            </w:pPr>
            <w:r>
              <w:rPr>
                <w:rFonts w:hint="eastAsia"/>
                <w:spacing w:val="-1"/>
              </w:rPr>
              <w:t>https://www.jzxcl.edu.cn/index.php/website/index/article_list/category_id/72.html</w:t>
            </w:r>
          </w:p>
        </w:tc>
      </w:tr>
      <w:tr w14:paraId="0FC5E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04D3C486">
            <w:pPr>
              <w:spacing w:line="242" w:lineRule="auto"/>
              <w:rPr>
                <w:rFonts w:ascii="Arial"/>
                <w:sz w:val="21"/>
              </w:rPr>
            </w:pPr>
          </w:p>
          <w:p w14:paraId="7342D558">
            <w:pPr>
              <w:spacing w:line="243" w:lineRule="auto"/>
              <w:rPr>
                <w:rFonts w:ascii="Arial"/>
                <w:sz w:val="21"/>
              </w:rPr>
            </w:pPr>
          </w:p>
          <w:p w14:paraId="38236C2A">
            <w:pPr>
              <w:spacing w:line="243" w:lineRule="auto"/>
              <w:rPr>
                <w:rFonts w:ascii="Arial"/>
                <w:sz w:val="21"/>
              </w:rPr>
            </w:pPr>
          </w:p>
          <w:p w14:paraId="64A7FC9C">
            <w:pPr>
              <w:spacing w:line="243" w:lineRule="auto"/>
              <w:rPr>
                <w:rFonts w:ascii="Arial"/>
                <w:sz w:val="21"/>
              </w:rPr>
            </w:pPr>
          </w:p>
          <w:p w14:paraId="50ABFA08">
            <w:pPr>
              <w:spacing w:line="243" w:lineRule="auto"/>
              <w:rPr>
                <w:rFonts w:ascii="Arial"/>
                <w:sz w:val="21"/>
              </w:rPr>
            </w:pPr>
          </w:p>
          <w:p w14:paraId="140F19D8">
            <w:pPr>
              <w:spacing w:line="243" w:lineRule="auto"/>
              <w:rPr>
                <w:rFonts w:ascii="Arial"/>
                <w:sz w:val="21"/>
              </w:rPr>
            </w:pPr>
          </w:p>
          <w:p w14:paraId="4F427406">
            <w:pPr>
              <w:spacing w:line="243" w:lineRule="auto"/>
              <w:rPr>
                <w:rFonts w:ascii="Arial"/>
                <w:sz w:val="21"/>
              </w:rPr>
            </w:pPr>
          </w:p>
          <w:p w14:paraId="6E3FB83F">
            <w:pPr>
              <w:spacing w:line="243" w:lineRule="auto"/>
              <w:rPr>
                <w:rFonts w:ascii="Arial"/>
                <w:sz w:val="21"/>
              </w:rPr>
            </w:pPr>
          </w:p>
          <w:p w14:paraId="64996CB0">
            <w:pPr>
              <w:spacing w:line="243" w:lineRule="auto"/>
              <w:rPr>
                <w:rFonts w:ascii="Arial"/>
                <w:sz w:val="21"/>
              </w:rPr>
            </w:pPr>
          </w:p>
          <w:p w14:paraId="029701CC">
            <w:pPr>
              <w:spacing w:line="243" w:lineRule="auto"/>
              <w:rPr>
                <w:rFonts w:ascii="Arial"/>
                <w:sz w:val="21"/>
              </w:rPr>
            </w:pPr>
          </w:p>
          <w:p w14:paraId="71AED652">
            <w:pPr>
              <w:spacing w:line="243" w:lineRule="auto"/>
              <w:rPr>
                <w:rFonts w:ascii="Arial"/>
                <w:sz w:val="21"/>
              </w:rPr>
            </w:pPr>
          </w:p>
          <w:p w14:paraId="0EBADA42">
            <w:pPr>
              <w:spacing w:line="243" w:lineRule="auto"/>
              <w:rPr>
                <w:rFonts w:ascii="Arial"/>
                <w:sz w:val="21"/>
              </w:rPr>
            </w:pPr>
          </w:p>
          <w:p w14:paraId="359CE8BF">
            <w:pPr>
              <w:spacing w:line="243" w:lineRule="auto"/>
              <w:rPr>
                <w:rFonts w:ascii="Arial"/>
                <w:sz w:val="21"/>
              </w:rPr>
            </w:pPr>
          </w:p>
          <w:p w14:paraId="25F03E74">
            <w:pPr>
              <w:pStyle w:val="9"/>
              <w:spacing w:before="91" w:line="214" w:lineRule="auto"/>
              <w:ind w:left="23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招生考试信息</w:t>
            </w:r>
          </w:p>
          <w:p w14:paraId="722830D0">
            <w:pPr>
              <w:pStyle w:val="9"/>
              <w:spacing w:before="234" w:line="218" w:lineRule="auto"/>
              <w:ind w:left="53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（</w:t>
            </w:r>
            <w:r>
              <w:rPr>
                <w:spacing w:val="-108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-12"/>
                <w:sz w:val="28"/>
                <w:szCs w:val="28"/>
                <w:lang w:val="en-US" w:eastAsia="zh-CN"/>
              </w:rPr>
              <w:t>8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52C87C0D">
            <w:pPr>
              <w:pStyle w:val="9"/>
              <w:spacing w:before="78" w:line="239" w:lineRule="auto"/>
              <w:ind w:left="121" w:right="106" w:hanging="1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（7）招生章程及特殊类型招生</w:t>
            </w:r>
            <w:r>
              <w:rPr>
                <w:spacing w:val="-6"/>
                <w:sz w:val="24"/>
                <w:szCs w:val="24"/>
              </w:rPr>
              <w:t>办法，分批次、分科类招生计划</w:t>
            </w:r>
          </w:p>
        </w:tc>
        <w:tc>
          <w:tcPr>
            <w:tcW w:w="8771" w:type="dxa"/>
            <w:vAlign w:val="top"/>
          </w:tcPr>
          <w:p w14:paraId="7D71ED8C">
            <w:pPr>
              <w:pStyle w:val="9"/>
              <w:spacing w:before="53" w:line="222" w:lineRule="auto"/>
              <w:ind w:left="116"/>
              <w:rPr>
                <w:rFonts w:hint="default" w:eastAsia="FangSong_GB2312"/>
                <w:lang w:val="en-US" w:eastAsia="zh-CN"/>
              </w:rPr>
            </w:pPr>
            <w:r>
              <w:rPr>
                <w:spacing w:val="10"/>
              </w:rPr>
              <w:t>焦作新材料职业学院</w:t>
            </w:r>
            <w:r>
              <w:rPr>
                <w:spacing w:val="-30"/>
              </w:rPr>
              <w:t xml:space="preserve"> </w:t>
            </w:r>
            <w:r>
              <w:rPr>
                <w:rFonts w:hint="eastAsia"/>
                <w:spacing w:val="10"/>
                <w:lang w:val="en-US" w:eastAsia="zh-CN"/>
              </w:rPr>
              <w:t>2025年对口招收中等职业学校毕业生章程</w:t>
            </w:r>
          </w:p>
          <w:p w14:paraId="7FDE1373">
            <w:pPr>
              <w:pStyle w:val="9"/>
              <w:spacing w:before="71" w:line="287" w:lineRule="auto"/>
              <w:ind w:left="115" w:right="534" w:hanging="2"/>
            </w:pPr>
            <w:r>
              <w:rPr>
                <w:rFonts w:hint="eastAsia"/>
                <w:spacing w:val="-1"/>
              </w:rPr>
              <w:t>https://jzxcl.edu.cn/index.php/zhaosheng/index/article_content/article_id/656.html</w:t>
            </w:r>
            <w:r>
              <w:rPr>
                <w:spacing w:val="-3"/>
              </w:rPr>
              <w:t>焦作新材料职业学院</w:t>
            </w:r>
            <w:r>
              <w:rPr>
                <w:rFonts w:hint="eastAsia"/>
                <w:spacing w:val="-32"/>
                <w:lang w:val="en-US" w:eastAsia="zh-CN"/>
              </w:rPr>
              <w:t>2025</w:t>
            </w:r>
            <w:r>
              <w:rPr>
                <w:spacing w:val="-3"/>
              </w:rPr>
              <w:t>年</w:t>
            </w:r>
            <w:r>
              <w:rPr>
                <w:rFonts w:hint="eastAsia"/>
                <w:spacing w:val="-3"/>
                <w:lang w:val="en-US" w:eastAsia="zh-CN"/>
              </w:rPr>
              <w:t>普通高招</w:t>
            </w:r>
            <w:r>
              <w:rPr>
                <w:spacing w:val="-3"/>
              </w:rPr>
              <w:t>招生章程</w:t>
            </w:r>
          </w:p>
          <w:p w14:paraId="4E1104B1">
            <w:pPr>
              <w:pStyle w:val="9"/>
              <w:spacing w:before="1" w:line="223" w:lineRule="auto"/>
              <w:ind w:left="113" w:leftChars="0"/>
            </w:pPr>
            <w:r>
              <w:rPr>
                <w:rFonts w:hint="eastAsia"/>
              </w:rPr>
              <w:t>https://jzxcl.edu.cn/index.php/zhaosheng/index/article_content/article_id/835.html</w:t>
            </w:r>
          </w:p>
        </w:tc>
      </w:tr>
      <w:tr w14:paraId="79DA1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548074A8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383E0D28">
            <w:pPr>
              <w:pStyle w:val="9"/>
              <w:spacing w:before="40" w:line="231" w:lineRule="auto"/>
              <w:ind w:left="108" w:right="106"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（8）保送、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自主选拔录取、高</w:t>
            </w:r>
            <w:r>
              <w:rPr>
                <w:spacing w:val="14"/>
                <w:sz w:val="24"/>
                <w:szCs w:val="24"/>
              </w:rPr>
              <w:t>水平运动员和艺术特长生招生等特殊类型招生入选考生资格</w:t>
            </w:r>
            <w:r>
              <w:rPr>
                <w:spacing w:val="-2"/>
                <w:sz w:val="24"/>
                <w:szCs w:val="24"/>
              </w:rPr>
              <w:t>及测试结果</w:t>
            </w:r>
          </w:p>
        </w:tc>
        <w:tc>
          <w:tcPr>
            <w:tcW w:w="8771" w:type="dxa"/>
            <w:vAlign w:val="top"/>
          </w:tcPr>
          <w:p w14:paraId="1486B53B">
            <w:pPr>
              <w:pStyle w:val="9"/>
              <w:spacing w:before="1" w:line="223" w:lineRule="auto"/>
              <w:ind w:left="113" w:leftChars="0"/>
            </w:pPr>
            <w:r>
              <w:rPr>
                <w:rFonts w:hint="eastAsia"/>
              </w:rPr>
              <w:t>https://jzxcl.edu.cn/index.php/zhaosheng/index/article_list/category_id/58.html</w:t>
            </w:r>
          </w:p>
        </w:tc>
      </w:tr>
      <w:tr w14:paraId="13ED2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2A0A0A8F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90F98ED">
            <w:pPr>
              <w:pStyle w:val="9"/>
              <w:spacing w:before="78"/>
              <w:ind w:left="113" w:right="106" w:hanging="6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（9）考生个人录取信息查询渠</w:t>
            </w:r>
            <w:r>
              <w:rPr>
                <w:spacing w:val="-5"/>
                <w:sz w:val="24"/>
                <w:szCs w:val="24"/>
              </w:rPr>
              <w:t>道和办法，分批次、分科类录取</w:t>
            </w:r>
            <w:r>
              <w:rPr>
                <w:spacing w:val="-2"/>
                <w:sz w:val="24"/>
                <w:szCs w:val="24"/>
              </w:rPr>
              <w:t>人数和录取最低分</w:t>
            </w:r>
          </w:p>
        </w:tc>
        <w:tc>
          <w:tcPr>
            <w:tcW w:w="8771" w:type="dxa"/>
            <w:vAlign w:val="top"/>
          </w:tcPr>
          <w:p w14:paraId="1057679C">
            <w:pPr>
              <w:pStyle w:val="9"/>
              <w:spacing w:before="71" w:line="223" w:lineRule="auto"/>
            </w:pPr>
            <w:r>
              <w:rPr>
                <w:rFonts w:hint="default" w:eastAsia="FangSong_GB2312"/>
                <w:lang w:val="en-US" w:eastAsia="zh-CN"/>
              </w:rPr>
              <w:t>https://jzxcl.edu.cn/index.php/Zhaosheng/Index/index.html</w:t>
            </w:r>
          </w:p>
        </w:tc>
      </w:tr>
      <w:tr w14:paraId="34542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537E62E5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2FA7CC9">
            <w:pPr>
              <w:pStyle w:val="9"/>
              <w:spacing w:before="40" w:line="228" w:lineRule="auto"/>
              <w:ind w:left="111" w:right="106" w:hanging="4"/>
              <w:jc w:val="both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（10）招生咨询及考生申诉渠</w:t>
            </w:r>
            <w:r>
              <w:rPr>
                <w:spacing w:val="-5"/>
                <w:sz w:val="24"/>
                <w:szCs w:val="24"/>
              </w:rPr>
              <w:t>道，新生复查期间有关举报、调</w:t>
            </w:r>
            <w:r>
              <w:rPr>
                <w:spacing w:val="-2"/>
                <w:sz w:val="24"/>
                <w:szCs w:val="24"/>
              </w:rPr>
              <w:t>查及处理结果</w:t>
            </w:r>
          </w:p>
        </w:tc>
        <w:tc>
          <w:tcPr>
            <w:tcW w:w="8771" w:type="dxa"/>
            <w:vAlign w:val="top"/>
          </w:tcPr>
          <w:p w14:paraId="4D43764F">
            <w:pPr>
              <w:pStyle w:val="9"/>
              <w:spacing w:before="55" w:line="222" w:lineRule="auto"/>
              <w:ind w:left="116"/>
            </w:pPr>
            <w:r>
              <w:rPr>
                <w:spacing w:val="6"/>
              </w:rPr>
              <w:t>招生咨询电话：0391-8663222 86</w:t>
            </w:r>
            <w:r>
              <w:rPr>
                <w:spacing w:val="5"/>
              </w:rPr>
              <w:t>63666</w:t>
            </w:r>
          </w:p>
          <w:p w14:paraId="67516649">
            <w:pPr>
              <w:pStyle w:val="9"/>
              <w:spacing w:before="71" w:line="224" w:lineRule="auto"/>
              <w:ind w:left="119"/>
            </w:pPr>
            <w:r>
              <w:rPr>
                <w:spacing w:val="6"/>
              </w:rPr>
              <w:t>纪委监督电话：0391-8666690</w:t>
            </w:r>
          </w:p>
          <w:p w14:paraId="6DA0908D">
            <w:pPr>
              <w:pStyle w:val="9"/>
              <w:spacing w:before="68" w:line="223" w:lineRule="auto"/>
              <w:ind w:left="113" w:leftChars="0"/>
            </w:pPr>
            <w:r>
              <w:rPr>
                <w:rFonts w:hint="eastAsia"/>
              </w:rPr>
              <w:t>https://jzxcl.edu.cn/index.php/zhaosheng/index/article_list/category_id/44.html</w:t>
            </w:r>
          </w:p>
        </w:tc>
      </w:tr>
      <w:tr w14:paraId="54559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1567C8D3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4A82A167">
            <w:pPr>
              <w:pStyle w:val="9"/>
              <w:spacing w:before="40" w:line="231" w:lineRule="auto"/>
              <w:ind w:left="107" w:right="106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（11）研究生招生简章、招生专</w:t>
            </w:r>
            <w:r>
              <w:rPr>
                <w:spacing w:val="5"/>
                <w:sz w:val="24"/>
                <w:szCs w:val="24"/>
              </w:rPr>
              <w:t>业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目录、复试录取办法</w:t>
            </w:r>
            <w:r>
              <w:rPr>
                <w:spacing w:val="-7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，各院</w:t>
            </w:r>
            <w:r>
              <w:rPr>
                <w:spacing w:val="-4"/>
                <w:sz w:val="24"/>
                <w:szCs w:val="24"/>
              </w:rPr>
              <w:t>（系、所）或学科、专业招收研</w:t>
            </w:r>
            <w:r>
              <w:rPr>
                <w:spacing w:val="-2"/>
                <w:sz w:val="24"/>
                <w:szCs w:val="24"/>
              </w:rPr>
              <w:t>究生人数</w:t>
            </w:r>
          </w:p>
        </w:tc>
        <w:tc>
          <w:tcPr>
            <w:tcW w:w="8771" w:type="dxa"/>
            <w:vMerge w:val="restart"/>
            <w:tcBorders>
              <w:bottom w:val="nil"/>
            </w:tcBorders>
            <w:vAlign w:val="top"/>
          </w:tcPr>
          <w:p w14:paraId="2AC03C85">
            <w:pPr>
              <w:spacing w:line="311" w:lineRule="auto"/>
              <w:rPr>
                <w:rFonts w:ascii="Arial"/>
                <w:sz w:val="21"/>
              </w:rPr>
            </w:pPr>
          </w:p>
          <w:p w14:paraId="71A151A0">
            <w:pPr>
              <w:spacing w:line="311" w:lineRule="auto"/>
              <w:rPr>
                <w:rFonts w:ascii="Arial"/>
                <w:sz w:val="21"/>
              </w:rPr>
            </w:pPr>
          </w:p>
          <w:p w14:paraId="5461DA8C">
            <w:pPr>
              <w:spacing w:line="311" w:lineRule="auto"/>
              <w:rPr>
                <w:rFonts w:ascii="Arial"/>
                <w:sz w:val="21"/>
              </w:rPr>
            </w:pPr>
          </w:p>
          <w:p w14:paraId="259A4E71">
            <w:pPr>
              <w:pStyle w:val="9"/>
              <w:spacing w:before="65" w:line="224" w:lineRule="auto"/>
              <w:ind w:left="3906"/>
            </w:pPr>
            <w:r>
              <w:rPr>
                <w:rFonts w:hint="eastAsia"/>
                <w:spacing w:val="-4"/>
                <w:lang w:eastAsia="zh-CN"/>
              </w:rPr>
              <w:t>学校</w:t>
            </w:r>
            <w:r>
              <w:rPr>
                <w:spacing w:val="-4"/>
              </w:rPr>
              <w:t>不涉及</w:t>
            </w:r>
          </w:p>
        </w:tc>
      </w:tr>
      <w:tr w14:paraId="3F728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3DBB7EB6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1F4EB668">
            <w:pPr>
              <w:pStyle w:val="9"/>
              <w:spacing w:before="44" w:line="221" w:lineRule="auto"/>
              <w:ind w:left="118" w:right="106" w:hanging="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（12）参加研究生复试的考生成</w:t>
            </w:r>
            <w:r>
              <w:rPr>
                <w:sz w:val="24"/>
                <w:szCs w:val="24"/>
              </w:rPr>
              <w:t>绩</w:t>
            </w:r>
          </w:p>
        </w:tc>
        <w:tc>
          <w:tcPr>
            <w:tcW w:w="8771" w:type="dxa"/>
            <w:vMerge w:val="continue"/>
            <w:tcBorders>
              <w:top w:val="nil"/>
              <w:bottom w:val="nil"/>
            </w:tcBorders>
            <w:vAlign w:val="top"/>
          </w:tcPr>
          <w:p w14:paraId="53272CF8">
            <w:pPr>
              <w:rPr>
                <w:rFonts w:ascii="Arial"/>
                <w:sz w:val="21"/>
              </w:rPr>
            </w:pPr>
          </w:p>
        </w:tc>
      </w:tr>
      <w:tr w14:paraId="7BBBE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00A05F20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5F479F05">
            <w:pPr>
              <w:pStyle w:val="9"/>
              <w:spacing w:before="44" w:line="20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（13）拟录取研究生名单</w:t>
            </w:r>
          </w:p>
        </w:tc>
        <w:tc>
          <w:tcPr>
            <w:tcW w:w="8771" w:type="dxa"/>
            <w:vMerge w:val="continue"/>
            <w:tcBorders>
              <w:top w:val="nil"/>
            </w:tcBorders>
            <w:vAlign w:val="top"/>
          </w:tcPr>
          <w:p w14:paraId="1939917D">
            <w:pPr>
              <w:rPr>
                <w:rFonts w:ascii="Arial"/>
                <w:sz w:val="21"/>
              </w:rPr>
            </w:pPr>
          </w:p>
        </w:tc>
      </w:tr>
    </w:tbl>
    <w:p w14:paraId="0B588F89">
      <w:pPr>
        <w:rPr>
          <w:rFonts w:ascii="Arial"/>
          <w:sz w:val="21"/>
        </w:rPr>
      </w:pPr>
    </w:p>
    <w:p w14:paraId="0D4461D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86" w:bottom="0" w:left="1021" w:header="0" w:footer="0" w:gutter="0"/>
          <w:pgNumType w:fmt="decimal"/>
          <w:cols w:space="720" w:num="1"/>
        </w:sectPr>
      </w:pPr>
    </w:p>
    <w:p w14:paraId="414B71BA">
      <w:pPr>
        <w:spacing w:before="46"/>
      </w:pPr>
    </w:p>
    <w:p w14:paraId="5276D491">
      <w:pPr>
        <w:spacing w:before="46"/>
      </w:pPr>
    </w:p>
    <w:tbl>
      <w:tblPr>
        <w:tblStyle w:val="10"/>
        <w:tblW w:w="144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3524"/>
        <w:gridCol w:w="8771"/>
      </w:tblGrid>
      <w:tr w14:paraId="740CA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30" w:type="dxa"/>
            <w:vAlign w:val="top"/>
          </w:tcPr>
          <w:p w14:paraId="47BB180B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7F13D51">
            <w:pPr>
              <w:pStyle w:val="9"/>
              <w:spacing w:before="43" w:line="223" w:lineRule="auto"/>
              <w:ind w:left="114" w:right="106" w:hanging="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（14）研究生招生咨询及申诉渠</w:t>
            </w:r>
            <w:r>
              <w:rPr>
                <w:sz w:val="24"/>
                <w:szCs w:val="24"/>
              </w:rPr>
              <w:t>道</w:t>
            </w:r>
          </w:p>
        </w:tc>
        <w:tc>
          <w:tcPr>
            <w:tcW w:w="8771" w:type="dxa"/>
            <w:vAlign w:val="top"/>
          </w:tcPr>
          <w:p w14:paraId="33BA5837">
            <w:pPr>
              <w:pStyle w:val="9"/>
              <w:spacing w:before="212" w:line="224" w:lineRule="auto"/>
              <w:ind w:left="3906"/>
            </w:pPr>
            <w:r>
              <w:rPr>
                <w:rFonts w:hint="eastAsia"/>
                <w:spacing w:val="-4"/>
                <w:lang w:eastAsia="zh-CN"/>
              </w:rPr>
              <w:t>学校</w:t>
            </w:r>
            <w:r>
              <w:rPr>
                <w:spacing w:val="-4"/>
              </w:rPr>
              <w:t>不涉及</w:t>
            </w:r>
          </w:p>
        </w:tc>
      </w:tr>
      <w:tr w14:paraId="16F83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03FE8DC0">
            <w:pPr>
              <w:spacing w:line="249" w:lineRule="auto"/>
              <w:rPr>
                <w:rFonts w:ascii="Arial"/>
                <w:sz w:val="21"/>
              </w:rPr>
            </w:pPr>
          </w:p>
          <w:p w14:paraId="0A16F0E7">
            <w:pPr>
              <w:spacing w:line="249" w:lineRule="auto"/>
              <w:rPr>
                <w:rFonts w:ascii="Arial"/>
                <w:sz w:val="21"/>
              </w:rPr>
            </w:pPr>
          </w:p>
          <w:p w14:paraId="3BA2360D">
            <w:pPr>
              <w:spacing w:line="249" w:lineRule="auto"/>
              <w:rPr>
                <w:rFonts w:ascii="Arial"/>
                <w:sz w:val="21"/>
              </w:rPr>
            </w:pPr>
          </w:p>
          <w:p w14:paraId="1A9047BC">
            <w:pPr>
              <w:spacing w:line="249" w:lineRule="auto"/>
              <w:rPr>
                <w:rFonts w:ascii="Arial"/>
                <w:sz w:val="21"/>
              </w:rPr>
            </w:pPr>
          </w:p>
          <w:p w14:paraId="6225F15B">
            <w:pPr>
              <w:spacing w:line="249" w:lineRule="auto"/>
              <w:rPr>
                <w:rFonts w:ascii="Arial"/>
                <w:sz w:val="21"/>
              </w:rPr>
            </w:pPr>
          </w:p>
          <w:p w14:paraId="6C951B21">
            <w:pPr>
              <w:spacing w:line="249" w:lineRule="auto"/>
              <w:rPr>
                <w:rFonts w:ascii="Arial"/>
                <w:sz w:val="21"/>
              </w:rPr>
            </w:pPr>
          </w:p>
          <w:p w14:paraId="68728993">
            <w:pPr>
              <w:spacing w:line="249" w:lineRule="auto"/>
              <w:rPr>
                <w:rFonts w:ascii="Arial"/>
                <w:sz w:val="21"/>
              </w:rPr>
            </w:pPr>
          </w:p>
          <w:p w14:paraId="796B3FE2">
            <w:pPr>
              <w:spacing w:line="250" w:lineRule="auto"/>
              <w:rPr>
                <w:rFonts w:ascii="Arial"/>
                <w:sz w:val="21"/>
              </w:rPr>
            </w:pPr>
          </w:p>
          <w:p w14:paraId="284F5856">
            <w:pPr>
              <w:spacing w:line="250" w:lineRule="auto"/>
              <w:rPr>
                <w:rFonts w:ascii="Arial"/>
                <w:sz w:val="21"/>
              </w:rPr>
            </w:pPr>
          </w:p>
          <w:p w14:paraId="1DA0DCF2">
            <w:pPr>
              <w:spacing w:line="250" w:lineRule="auto"/>
              <w:rPr>
                <w:rFonts w:ascii="Arial"/>
                <w:sz w:val="21"/>
              </w:rPr>
            </w:pPr>
          </w:p>
          <w:p w14:paraId="2C314E08">
            <w:pPr>
              <w:pStyle w:val="9"/>
              <w:spacing w:before="91" w:line="368" w:lineRule="auto"/>
              <w:ind w:left="147" w:right="105" w:hanging="27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财务、资产及收</w:t>
            </w:r>
            <w:r>
              <w:rPr>
                <w:spacing w:val="-7"/>
                <w:sz w:val="28"/>
                <w:szCs w:val="28"/>
              </w:rPr>
              <w:t>费信息（</w:t>
            </w:r>
            <w:r>
              <w:rPr>
                <w:rFonts w:hint="eastAsia"/>
                <w:spacing w:val="-7"/>
                <w:sz w:val="28"/>
                <w:szCs w:val="28"/>
                <w:lang w:val="en-US" w:eastAsia="zh-CN"/>
              </w:rPr>
              <w:t>7</w:t>
            </w:r>
            <w:r>
              <w:rPr>
                <w:spacing w:val="-7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2D6A6B13">
            <w:pPr>
              <w:pStyle w:val="9"/>
              <w:spacing w:before="234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（15）财务、资产管理制度</w:t>
            </w:r>
          </w:p>
        </w:tc>
        <w:tc>
          <w:tcPr>
            <w:tcW w:w="8771" w:type="dxa"/>
            <w:vAlign w:val="top"/>
          </w:tcPr>
          <w:p w14:paraId="63577313">
            <w:pPr>
              <w:pStyle w:val="9"/>
              <w:spacing w:before="69" w:line="288" w:lineRule="auto"/>
              <w:ind w:left="115" w:right="635" w:hanging="2"/>
            </w:pPr>
            <w:r>
              <w:rPr>
                <w:rFonts w:hint="eastAsia"/>
                <w:spacing w:val="-1"/>
              </w:rPr>
              <w:t>https://www.jzxcl.edu.cn/index.php/website/index/article_content/article_id/612.html</w:t>
            </w:r>
          </w:p>
        </w:tc>
      </w:tr>
      <w:tr w14:paraId="34486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0EF3F917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C37C27A">
            <w:pPr>
              <w:pStyle w:val="9"/>
              <w:spacing w:before="39" w:line="223" w:lineRule="auto"/>
              <w:ind w:left="120" w:right="106" w:hanging="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（16）受捐赠财产的使用与管理</w:t>
            </w:r>
            <w:r>
              <w:rPr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8771" w:type="dxa"/>
            <w:vAlign w:val="top"/>
          </w:tcPr>
          <w:p w14:paraId="183805CC">
            <w:pPr>
              <w:pStyle w:val="9"/>
              <w:spacing w:before="208" w:line="224" w:lineRule="auto"/>
            </w:pPr>
            <w:r>
              <w:rPr>
                <w:rFonts w:hint="default"/>
                <w:spacing w:val="-4"/>
              </w:rPr>
              <w:t>关于捐赠图书使用与管理情况的报告</w:t>
            </w:r>
          </w:p>
        </w:tc>
      </w:tr>
      <w:tr w14:paraId="2F4F6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65DF4286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21429BB1">
            <w:pPr>
              <w:pStyle w:val="9"/>
              <w:spacing w:before="39" w:line="223" w:lineRule="auto"/>
              <w:ind w:left="117" w:right="106" w:hanging="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（17）校办企业资产、负债、国</w:t>
            </w:r>
            <w:r>
              <w:rPr>
                <w:spacing w:val="-2"/>
                <w:sz w:val="24"/>
                <w:szCs w:val="24"/>
              </w:rPr>
              <w:t>有资产保值增值等信息</w:t>
            </w:r>
          </w:p>
        </w:tc>
        <w:tc>
          <w:tcPr>
            <w:tcW w:w="8771" w:type="dxa"/>
            <w:vAlign w:val="top"/>
          </w:tcPr>
          <w:p w14:paraId="7D1CAE3F">
            <w:pPr>
              <w:pStyle w:val="9"/>
              <w:spacing w:before="208" w:line="224" w:lineRule="auto"/>
              <w:ind w:left="3906"/>
            </w:pPr>
            <w:r>
              <w:rPr>
                <w:rFonts w:hint="eastAsia"/>
                <w:spacing w:val="-4"/>
                <w:lang w:eastAsia="zh-CN"/>
              </w:rPr>
              <w:t>学校</w:t>
            </w:r>
            <w:r>
              <w:rPr>
                <w:spacing w:val="-4"/>
              </w:rPr>
              <w:t>不涉及</w:t>
            </w:r>
          </w:p>
        </w:tc>
      </w:tr>
      <w:tr w14:paraId="552BA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44658B10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5FFAEAF7">
            <w:pPr>
              <w:pStyle w:val="9"/>
              <w:spacing w:before="192"/>
              <w:ind w:left="118" w:right="106" w:hanging="11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（18）仪器设备、图书、药品等</w:t>
            </w:r>
            <w:r>
              <w:rPr>
                <w:spacing w:val="13"/>
                <w:sz w:val="24"/>
                <w:szCs w:val="24"/>
              </w:rPr>
              <w:t>物资设备采购和重大基建工程</w:t>
            </w:r>
            <w:r>
              <w:rPr>
                <w:spacing w:val="-5"/>
                <w:sz w:val="24"/>
                <w:szCs w:val="24"/>
              </w:rPr>
              <w:t>的招投标</w:t>
            </w:r>
          </w:p>
        </w:tc>
        <w:tc>
          <w:tcPr>
            <w:tcW w:w="8771" w:type="dxa"/>
            <w:vAlign w:val="top"/>
          </w:tcPr>
          <w:p w14:paraId="69BE0D6B">
            <w:pPr>
              <w:pStyle w:val="9"/>
              <w:spacing w:before="52" w:line="224" w:lineRule="auto"/>
              <w:ind w:left="116"/>
            </w:pPr>
            <w:r>
              <w:rPr>
                <w:spacing w:val="-2"/>
              </w:rPr>
              <w:t>招标采购</w:t>
            </w:r>
          </w:p>
          <w:p w14:paraId="1C352689">
            <w:pPr>
              <w:pStyle w:val="9"/>
              <w:spacing w:before="69" w:line="288" w:lineRule="auto"/>
              <w:ind w:left="115" w:right="635" w:hanging="2"/>
            </w:pPr>
            <w:r>
              <w:fldChar w:fldCharType="begin"/>
            </w:r>
            <w:r>
              <w:instrText xml:space="preserve"> HYPERLINK "https://www.jzxcl.edu.cn/index.php/website/index/article_list/category_id/69.html"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https://www.jzxcl.edu.cn/index.php/website/index/article_list/category_id/69.h</w:t>
            </w:r>
            <w:r>
              <w:rPr>
                <w:spacing w:val="-2"/>
              </w:rPr>
              <w:t>tml</w:t>
            </w:r>
            <w:r>
              <w:rPr>
                <w:spacing w:val="-2"/>
              </w:rPr>
              <w:fldChar w:fldCharType="end"/>
            </w:r>
            <w:r>
              <w:rPr>
                <w:spacing w:val="-2"/>
              </w:rPr>
              <w:t>招商公告</w:t>
            </w:r>
          </w:p>
          <w:p w14:paraId="40881D0B">
            <w:pPr>
              <w:pStyle w:val="9"/>
              <w:spacing w:line="222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"https://www.jzxcl.edu.cn/index.php/website/index/article_list/category_id/70.html"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https://www.jzxcl.edu.cn/index.php/website/index/article_list/category_id/70.ht</w:t>
            </w:r>
            <w:r>
              <w:rPr>
                <w:spacing w:val="-2"/>
              </w:rPr>
              <w:t>ml</w:t>
            </w:r>
            <w:r>
              <w:rPr>
                <w:spacing w:val="-2"/>
              </w:rPr>
              <w:fldChar w:fldCharType="end"/>
            </w:r>
          </w:p>
        </w:tc>
      </w:tr>
      <w:tr w14:paraId="65274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28951B77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6B836C39">
            <w:pPr>
              <w:pStyle w:val="9"/>
              <w:spacing w:before="40" w:line="228" w:lineRule="auto"/>
              <w:ind w:left="109" w:right="106" w:hanging="2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（19）收支预算总表、收入预算</w:t>
            </w:r>
            <w:r>
              <w:rPr>
                <w:spacing w:val="-5"/>
                <w:sz w:val="24"/>
                <w:szCs w:val="24"/>
              </w:rPr>
              <w:t>表、支出预算表、财政拨款支出</w:t>
            </w:r>
            <w:r>
              <w:rPr>
                <w:spacing w:val="-3"/>
                <w:sz w:val="24"/>
                <w:szCs w:val="24"/>
              </w:rPr>
              <w:t>预算表</w:t>
            </w:r>
          </w:p>
        </w:tc>
        <w:tc>
          <w:tcPr>
            <w:tcW w:w="8771" w:type="dxa"/>
            <w:vAlign w:val="top"/>
          </w:tcPr>
          <w:p w14:paraId="40117DF7">
            <w:pPr>
              <w:spacing w:line="300" w:lineRule="auto"/>
              <w:rPr>
                <w:rFonts w:ascii="Arial"/>
                <w:sz w:val="21"/>
              </w:rPr>
            </w:pPr>
          </w:p>
          <w:p w14:paraId="04D7B881">
            <w:pPr>
              <w:pStyle w:val="9"/>
              <w:spacing w:before="65" w:line="222" w:lineRule="auto"/>
              <w:ind w:left="117"/>
            </w:pPr>
            <w:r>
              <w:rPr>
                <w:spacing w:val="-2"/>
              </w:rPr>
              <w:t>通过</w:t>
            </w:r>
            <w:r>
              <w:rPr>
                <w:rFonts w:hint="eastAsia"/>
                <w:spacing w:val="-2"/>
                <w:lang w:val="en-US" w:eastAsia="zh-CN"/>
              </w:rPr>
              <w:t>党政联席会、</w:t>
            </w:r>
            <w:r>
              <w:rPr>
                <w:spacing w:val="-2"/>
              </w:rPr>
              <w:t>校长办公会、中层以上干部例会和教职工大会</w:t>
            </w:r>
            <w:r>
              <w:rPr>
                <w:rFonts w:hint="eastAsia"/>
                <w:spacing w:val="-2"/>
                <w:lang w:val="en-US" w:eastAsia="zh-CN"/>
              </w:rPr>
              <w:t>等</w:t>
            </w:r>
            <w:r>
              <w:rPr>
                <w:spacing w:val="-3"/>
              </w:rPr>
              <w:t>公布</w:t>
            </w:r>
          </w:p>
        </w:tc>
      </w:tr>
      <w:tr w14:paraId="62A88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59AEB16F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6F5DEA6">
            <w:pPr>
              <w:pStyle w:val="9"/>
              <w:spacing w:before="40" w:line="228" w:lineRule="auto"/>
              <w:ind w:left="109" w:right="106" w:hanging="2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（20）收支决算总表、收入决算</w:t>
            </w:r>
            <w:r>
              <w:rPr>
                <w:spacing w:val="-5"/>
                <w:sz w:val="24"/>
                <w:szCs w:val="24"/>
              </w:rPr>
              <w:t>表、支出决算表、财政拨款支出</w:t>
            </w:r>
            <w:r>
              <w:rPr>
                <w:spacing w:val="-3"/>
                <w:sz w:val="24"/>
                <w:szCs w:val="24"/>
              </w:rPr>
              <w:t>决算表</w:t>
            </w:r>
          </w:p>
        </w:tc>
        <w:tc>
          <w:tcPr>
            <w:tcW w:w="8771" w:type="dxa"/>
            <w:vAlign w:val="top"/>
          </w:tcPr>
          <w:p w14:paraId="7AEF7FC0">
            <w:pPr>
              <w:spacing w:line="300" w:lineRule="auto"/>
              <w:rPr>
                <w:rFonts w:ascii="Arial"/>
                <w:sz w:val="21"/>
              </w:rPr>
            </w:pPr>
          </w:p>
          <w:p w14:paraId="7F054B9D">
            <w:pPr>
              <w:pStyle w:val="9"/>
              <w:spacing w:before="65" w:line="222" w:lineRule="auto"/>
              <w:ind w:left="117"/>
            </w:pPr>
            <w:r>
              <w:rPr>
                <w:spacing w:val="-2"/>
              </w:rPr>
              <w:t>通过</w:t>
            </w:r>
            <w:r>
              <w:rPr>
                <w:rFonts w:hint="eastAsia"/>
                <w:spacing w:val="-2"/>
                <w:lang w:val="en-US" w:eastAsia="zh-CN"/>
              </w:rPr>
              <w:t>党政联席会、</w:t>
            </w:r>
            <w:r>
              <w:rPr>
                <w:spacing w:val="-2"/>
              </w:rPr>
              <w:t>校长办公会、中层以上干部例会和教职工大会</w:t>
            </w:r>
            <w:r>
              <w:rPr>
                <w:rFonts w:hint="eastAsia"/>
                <w:spacing w:val="-2"/>
                <w:lang w:val="en-US" w:eastAsia="zh-CN"/>
              </w:rPr>
              <w:t>等</w:t>
            </w:r>
            <w:r>
              <w:rPr>
                <w:spacing w:val="-3"/>
              </w:rPr>
              <w:t>公布</w:t>
            </w:r>
          </w:p>
        </w:tc>
      </w:tr>
      <w:tr w14:paraId="03FE6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71A32C51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5126325D">
            <w:pPr>
              <w:pStyle w:val="9"/>
              <w:spacing w:before="110"/>
              <w:ind w:left="127" w:right="106" w:hanging="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（21）收费项目、收费依据、收费标准及投诉方式</w:t>
            </w:r>
          </w:p>
        </w:tc>
        <w:tc>
          <w:tcPr>
            <w:tcW w:w="8771" w:type="dxa"/>
            <w:vAlign w:val="top"/>
          </w:tcPr>
          <w:p w14:paraId="3EF50515">
            <w:pPr>
              <w:spacing w:line="300" w:lineRule="auto"/>
              <w:rPr>
                <w:rFonts w:ascii="Arial"/>
                <w:sz w:val="21"/>
              </w:rPr>
            </w:pPr>
          </w:p>
          <w:p w14:paraId="414FB075">
            <w:pPr>
              <w:pStyle w:val="9"/>
              <w:spacing w:before="65" w:line="223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"https://www.jzxcl.edu.cn/index.php/website/index/article_content/article_id/567.html"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https://www.jzxcl.edu.cn/index.php/website/index/article_content/article_id/567.html</w:t>
            </w:r>
            <w:r>
              <w:rPr>
                <w:spacing w:val="-1"/>
              </w:rPr>
              <w:fldChar w:fldCharType="end"/>
            </w:r>
          </w:p>
        </w:tc>
      </w:tr>
      <w:tr w14:paraId="49845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1E84DC38">
            <w:pPr>
              <w:spacing w:line="273" w:lineRule="auto"/>
              <w:rPr>
                <w:rFonts w:ascii="Arial"/>
                <w:sz w:val="21"/>
              </w:rPr>
            </w:pPr>
          </w:p>
          <w:p w14:paraId="2F8258B2">
            <w:pPr>
              <w:spacing w:line="273" w:lineRule="auto"/>
              <w:rPr>
                <w:rFonts w:ascii="Arial"/>
                <w:sz w:val="21"/>
              </w:rPr>
            </w:pPr>
          </w:p>
          <w:p w14:paraId="70ED8521">
            <w:pPr>
              <w:pStyle w:val="9"/>
              <w:spacing w:before="91" w:line="214" w:lineRule="auto"/>
              <w:ind w:left="23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人事师资信息</w:t>
            </w:r>
          </w:p>
          <w:p w14:paraId="76FE49EA">
            <w:pPr>
              <w:pStyle w:val="9"/>
              <w:spacing w:before="234" w:line="218" w:lineRule="auto"/>
              <w:ind w:left="53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（</w:t>
            </w: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5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5CC786A0">
            <w:pPr>
              <w:pStyle w:val="9"/>
              <w:spacing w:before="62" w:line="230" w:lineRule="auto"/>
              <w:ind w:left="118" w:right="106" w:hanging="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（22）校级领导干部社会兼职情</w:t>
            </w:r>
            <w:r>
              <w:rPr>
                <w:sz w:val="24"/>
                <w:szCs w:val="24"/>
              </w:rPr>
              <w:t>况</w:t>
            </w:r>
          </w:p>
        </w:tc>
        <w:tc>
          <w:tcPr>
            <w:tcW w:w="8771" w:type="dxa"/>
            <w:vAlign w:val="top"/>
          </w:tcPr>
          <w:p w14:paraId="17A823ED">
            <w:pPr>
              <w:pStyle w:val="9"/>
              <w:spacing w:before="233" w:line="228" w:lineRule="auto"/>
              <w:ind w:left="4201"/>
            </w:pPr>
            <w:r>
              <w:rPr>
                <w:spacing w:val="-5"/>
              </w:rPr>
              <w:t>暂无</w:t>
            </w:r>
          </w:p>
        </w:tc>
      </w:tr>
      <w:tr w14:paraId="41B45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40689D11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3D73DA7">
            <w:pPr>
              <w:pStyle w:val="9"/>
              <w:spacing w:before="63" w:line="229" w:lineRule="auto"/>
              <w:ind w:left="107" w:right="106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（23）校级领导干部因公出国</w:t>
            </w:r>
            <w:r>
              <w:rPr>
                <w:spacing w:val="-1"/>
                <w:sz w:val="24"/>
                <w:szCs w:val="24"/>
              </w:rPr>
              <w:t>（境）情况</w:t>
            </w:r>
          </w:p>
        </w:tc>
        <w:tc>
          <w:tcPr>
            <w:tcW w:w="8771" w:type="dxa"/>
            <w:vAlign w:val="top"/>
          </w:tcPr>
          <w:p w14:paraId="4EC6FEDE">
            <w:pPr>
              <w:pStyle w:val="9"/>
              <w:spacing w:before="232" w:line="228" w:lineRule="auto"/>
              <w:ind w:left="4201"/>
            </w:pPr>
            <w:r>
              <w:rPr>
                <w:spacing w:val="-5"/>
              </w:rPr>
              <w:t>暂无</w:t>
            </w:r>
          </w:p>
        </w:tc>
      </w:tr>
      <w:tr w14:paraId="7004F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05948F42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512D9C7D">
            <w:pPr>
              <w:pStyle w:val="9"/>
              <w:spacing w:before="199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（24）岗位设置管理与聘用办法</w:t>
            </w:r>
          </w:p>
        </w:tc>
        <w:tc>
          <w:tcPr>
            <w:tcW w:w="8771" w:type="dxa"/>
            <w:vAlign w:val="top"/>
          </w:tcPr>
          <w:p w14:paraId="21514516">
            <w:pPr>
              <w:pStyle w:val="9"/>
              <w:spacing w:before="58" w:line="222" w:lineRule="auto"/>
              <w:ind w:left="141"/>
            </w:pPr>
            <w:r>
              <w:rPr>
                <w:spacing w:val="3"/>
              </w:rPr>
              <w:t>岗位设置管理</w:t>
            </w:r>
          </w:p>
          <w:p w14:paraId="68FE5D37">
            <w:pPr>
              <w:pStyle w:val="9"/>
              <w:spacing w:before="71" w:line="223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"https://www.jzxcl.edu.cn/index.php/website/index/category_content/category_id/87.html"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https://www.jzxcl.edu.cn/index.php/website/index/category_content/category_id/87.ht</w:t>
            </w:r>
            <w:r>
              <w:rPr>
                <w:spacing w:val="-2"/>
              </w:rPr>
              <w:t>ml</w:t>
            </w:r>
            <w:r>
              <w:rPr>
                <w:spacing w:val="-2"/>
              </w:rPr>
              <w:fldChar w:fldCharType="end"/>
            </w:r>
          </w:p>
        </w:tc>
      </w:tr>
    </w:tbl>
    <w:p w14:paraId="360638AF">
      <w:pPr>
        <w:rPr>
          <w:rFonts w:ascii="Arial"/>
          <w:sz w:val="21"/>
        </w:rPr>
      </w:pPr>
    </w:p>
    <w:p w14:paraId="6616616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86" w:bottom="0" w:left="1021" w:header="0" w:footer="0" w:gutter="0"/>
          <w:pgNumType w:fmt="decimal"/>
          <w:cols w:space="720" w:num="1"/>
        </w:sectPr>
      </w:pPr>
    </w:p>
    <w:p w14:paraId="5FF31B6D">
      <w:pPr>
        <w:spacing w:before="46"/>
      </w:pPr>
    </w:p>
    <w:p w14:paraId="6D8F1353">
      <w:pPr>
        <w:spacing w:before="46"/>
      </w:pPr>
    </w:p>
    <w:tbl>
      <w:tblPr>
        <w:tblStyle w:val="10"/>
        <w:tblW w:w="144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3524"/>
        <w:gridCol w:w="8771"/>
      </w:tblGrid>
      <w:tr w14:paraId="62360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32A39EF4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2CD0B3B9">
            <w:pPr>
              <w:spacing w:line="273" w:lineRule="auto"/>
              <w:rPr>
                <w:rFonts w:ascii="Arial"/>
                <w:sz w:val="21"/>
              </w:rPr>
            </w:pPr>
          </w:p>
          <w:p w14:paraId="220B269E">
            <w:pPr>
              <w:pStyle w:val="9"/>
              <w:spacing w:before="78"/>
              <w:ind w:left="129" w:right="106" w:hanging="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（25）校内中层干部任免、人</w:t>
            </w:r>
            <w:r>
              <w:rPr>
                <w:spacing w:val="-6"/>
                <w:sz w:val="24"/>
                <w:szCs w:val="24"/>
              </w:rPr>
              <w:t>员招聘信息</w:t>
            </w:r>
          </w:p>
        </w:tc>
        <w:tc>
          <w:tcPr>
            <w:tcW w:w="8771" w:type="dxa"/>
            <w:vAlign w:val="top"/>
          </w:tcPr>
          <w:p w14:paraId="2ECBF63B">
            <w:pPr>
              <w:pStyle w:val="9"/>
              <w:spacing w:before="56" w:line="222" w:lineRule="auto"/>
              <w:ind w:left="114"/>
              <w:rPr>
                <w:spacing w:val="-2"/>
              </w:rPr>
            </w:pPr>
            <w:r>
              <w:rPr>
                <w:spacing w:val="-2"/>
              </w:rPr>
              <w:t>校内中层干部任免</w:t>
            </w:r>
          </w:p>
          <w:p w14:paraId="583AB831">
            <w:pPr>
              <w:pStyle w:val="9"/>
              <w:spacing w:before="56" w:line="222" w:lineRule="auto"/>
              <w:ind w:left="114"/>
              <w:rPr>
                <w:spacing w:val="-4"/>
                <w:sz w:val="24"/>
                <w:szCs w:val="24"/>
              </w:rPr>
            </w:pPr>
            <w:r>
              <w:rPr>
                <w:spacing w:val="-2"/>
              </w:rPr>
              <w:t>通过</w:t>
            </w:r>
            <w:r>
              <w:rPr>
                <w:rFonts w:hint="eastAsia"/>
                <w:spacing w:val="-2"/>
                <w:lang w:val="en-US" w:eastAsia="zh-CN"/>
              </w:rPr>
              <w:t>党政联席会、</w:t>
            </w:r>
            <w:r>
              <w:rPr>
                <w:spacing w:val="-2"/>
              </w:rPr>
              <w:t>校长办公会、教职工大会</w:t>
            </w:r>
            <w:r>
              <w:rPr>
                <w:rFonts w:hint="eastAsia"/>
                <w:spacing w:val="-2"/>
                <w:lang w:val="en-US" w:eastAsia="zh-CN"/>
              </w:rPr>
              <w:t>等</w:t>
            </w:r>
            <w:r>
              <w:rPr>
                <w:spacing w:val="-3"/>
              </w:rPr>
              <w:t>公布</w:t>
            </w:r>
          </w:p>
          <w:p w14:paraId="710BD715">
            <w:pPr>
              <w:pStyle w:val="9"/>
              <w:spacing w:before="56" w:line="222" w:lineRule="auto"/>
              <w:ind w:firstLine="214" w:firstLineChars="100"/>
              <w:rPr>
                <w:rFonts w:hint="eastAsia" w:eastAsia="FangSong_GB2312"/>
                <w:lang w:eastAsia="zh-CN"/>
              </w:rPr>
            </w:pPr>
            <w:r>
              <w:rPr>
                <w:spacing w:val="7"/>
              </w:rPr>
              <w:t>人员招聘</w:t>
            </w:r>
            <w:r>
              <w:rPr>
                <w:rFonts w:hint="eastAsia"/>
                <w:spacing w:val="7"/>
                <w:lang w:val="en-US" w:eastAsia="zh-CN"/>
              </w:rPr>
              <w:t>公告</w:t>
            </w:r>
          </w:p>
          <w:p w14:paraId="4968FE27">
            <w:pPr>
              <w:pStyle w:val="9"/>
              <w:spacing w:before="1" w:line="223" w:lineRule="auto"/>
              <w:ind w:left="113"/>
            </w:pPr>
            <w:r>
              <w:rPr>
                <w:rFonts w:hint="eastAsia"/>
              </w:rPr>
              <w:t>https://mp.weixin.qq.com/s/OTaM7fZBvvz2BJUOPOPPlg</w:t>
            </w:r>
          </w:p>
        </w:tc>
      </w:tr>
      <w:tr w14:paraId="07950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32E992B0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6F934349">
            <w:pPr>
              <w:pStyle w:val="9"/>
              <w:spacing w:before="99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（26）教职工争议解决办法</w:t>
            </w:r>
          </w:p>
        </w:tc>
        <w:tc>
          <w:tcPr>
            <w:tcW w:w="8771" w:type="dxa"/>
            <w:vAlign w:val="top"/>
          </w:tcPr>
          <w:p w14:paraId="2EB55ABB">
            <w:pPr>
              <w:pStyle w:val="9"/>
              <w:spacing w:before="114" w:line="228" w:lineRule="auto"/>
            </w:pPr>
            <w:r>
              <w:rPr>
                <w:rFonts w:hint="eastAsia"/>
              </w:rPr>
              <w:t>https://www.jzxcl.edu.cn/index.php/website/index/category_content/category_id/81.html</w:t>
            </w:r>
          </w:p>
        </w:tc>
      </w:tr>
      <w:tr w14:paraId="611EF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31587445">
            <w:pPr>
              <w:spacing w:line="242" w:lineRule="auto"/>
              <w:rPr>
                <w:rFonts w:ascii="Arial"/>
                <w:sz w:val="21"/>
              </w:rPr>
            </w:pPr>
          </w:p>
          <w:p w14:paraId="417EFBF7">
            <w:pPr>
              <w:spacing w:line="242" w:lineRule="auto"/>
              <w:rPr>
                <w:rFonts w:ascii="Arial"/>
                <w:sz w:val="21"/>
              </w:rPr>
            </w:pPr>
          </w:p>
          <w:p w14:paraId="41DFAF1C">
            <w:pPr>
              <w:spacing w:line="242" w:lineRule="auto"/>
              <w:rPr>
                <w:rFonts w:ascii="Arial"/>
                <w:sz w:val="21"/>
              </w:rPr>
            </w:pPr>
          </w:p>
          <w:p w14:paraId="2B12F635">
            <w:pPr>
              <w:spacing w:line="242" w:lineRule="auto"/>
              <w:rPr>
                <w:rFonts w:ascii="Arial"/>
                <w:sz w:val="21"/>
              </w:rPr>
            </w:pPr>
          </w:p>
          <w:p w14:paraId="4B972EE4">
            <w:pPr>
              <w:spacing w:line="243" w:lineRule="auto"/>
              <w:rPr>
                <w:rFonts w:ascii="Arial"/>
                <w:sz w:val="21"/>
              </w:rPr>
            </w:pPr>
          </w:p>
          <w:p w14:paraId="705FB9A6">
            <w:pPr>
              <w:spacing w:line="243" w:lineRule="auto"/>
              <w:rPr>
                <w:rFonts w:ascii="Arial"/>
                <w:sz w:val="21"/>
              </w:rPr>
            </w:pPr>
          </w:p>
          <w:p w14:paraId="20C63F0D">
            <w:pPr>
              <w:spacing w:line="243" w:lineRule="auto"/>
              <w:rPr>
                <w:rFonts w:ascii="Arial"/>
                <w:sz w:val="21"/>
              </w:rPr>
            </w:pPr>
          </w:p>
          <w:p w14:paraId="266170F0">
            <w:pPr>
              <w:spacing w:line="243" w:lineRule="auto"/>
              <w:rPr>
                <w:rFonts w:ascii="Arial"/>
                <w:sz w:val="21"/>
              </w:rPr>
            </w:pPr>
          </w:p>
          <w:p w14:paraId="4F4F29F4">
            <w:pPr>
              <w:spacing w:line="243" w:lineRule="auto"/>
              <w:rPr>
                <w:rFonts w:ascii="Arial"/>
                <w:sz w:val="21"/>
              </w:rPr>
            </w:pPr>
          </w:p>
          <w:p w14:paraId="03B441AA">
            <w:pPr>
              <w:spacing w:line="243" w:lineRule="auto"/>
              <w:rPr>
                <w:rFonts w:ascii="Arial"/>
                <w:sz w:val="21"/>
              </w:rPr>
            </w:pPr>
          </w:p>
          <w:p w14:paraId="0E000421">
            <w:pPr>
              <w:spacing w:line="243" w:lineRule="auto"/>
              <w:rPr>
                <w:rFonts w:ascii="Arial"/>
                <w:sz w:val="21"/>
              </w:rPr>
            </w:pPr>
          </w:p>
          <w:p w14:paraId="1F60F6F3">
            <w:pPr>
              <w:pStyle w:val="9"/>
              <w:spacing w:before="91" w:line="214" w:lineRule="auto"/>
              <w:ind w:left="23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教学质量信息</w:t>
            </w:r>
          </w:p>
          <w:p w14:paraId="177FFA85">
            <w:pPr>
              <w:pStyle w:val="9"/>
              <w:spacing w:before="236" w:line="218" w:lineRule="auto"/>
              <w:ind w:left="539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（</w:t>
            </w:r>
            <w:r>
              <w:rPr>
                <w:spacing w:val="-116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9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57555205">
            <w:pPr>
              <w:pStyle w:val="9"/>
              <w:spacing w:before="39" w:line="223" w:lineRule="auto"/>
              <w:ind w:left="117" w:right="106" w:hanging="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（27）本科生占全日制在校生总</w:t>
            </w:r>
            <w:r>
              <w:rPr>
                <w:spacing w:val="-2"/>
                <w:sz w:val="24"/>
                <w:szCs w:val="24"/>
              </w:rPr>
              <w:t>数的比例、教师数量及结构</w:t>
            </w:r>
          </w:p>
        </w:tc>
        <w:tc>
          <w:tcPr>
            <w:tcW w:w="8771" w:type="dxa"/>
            <w:vAlign w:val="top"/>
          </w:tcPr>
          <w:p w14:paraId="00EA3130">
            <w:pPr>
              <w:pStyle w:val="9"/>
              <w:spacing w:before="210" w:line="224" w:lineRule="auto"/>
              <w:ind w:left="3875"/>
            </w:pPr>
            <w:r>
              <w:rPr>
                <w:rFonts w:hint="eastAsia"/>
                <w:spacing w:val="5"/>
                <w:lang w:eastAsia="zh-CN"/>
              </w:rPr>
              <w:t>学校</w:t>
            </w:r>
            <w:r>
              <w:rPr>
                <w:spacing w:val="5"/>
              </w:rPr>
              <w:t>不涉及</w:t>
            </w:r>
          </w:p>
        </w:tc>
      </w:tr>
      <w:tr w14:paraId="12E80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73BEB972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60364E54">
            <w:pPr>
              <w:spacing w:line="270" w:lineRule="auto"/>
              <w:rPr>
                <w:rFonts w:ascii="Arial"/>
                <w:sz w:val="21"/>
              </w:rPr>
            </w:pPr>
          </w:p>
          <w:p w14:paraId="4FCD7127">
            <w:pPr>
              <w:pStyle w:val="9"/>
              <w:spacing w:before="78" w:line="223" w:lineRule="auto"/>
              <w:ind w:left="105" w:right="35" w:firstLine="2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（28）专业设置、当年新增专业、</w:t>
            </w:r>
            <w:r>
              <w:rPr>
                <w:spacing w:val="-1"/>
                <w:sz w:val="24"/>
                <w:szCs w:val="24"/>
              </w:rPr>
              <w:t>停招专业名单</w:t>
            </w:r>
          </w:p>
        </w:tc>
        <w:tc>
          <w:tcPr>
            <w:tcW w:w="8771" w:type="dxa"/>
            <w:vAlign w:val="top"/>
          </w:tcPr>
          <w:p w14:paraId="0F9014E4">
            <w:pPr>
              <w:spacing w:line="298" w:lineRule="auto"/>
              <w:rPr>
                <w:rFonts w:ascii="Arial"/>
                <w:sz w:val="21"/>
              </w:rPr>
            </w:pPr>
          </w:p>
          <w:p w14:paraId="05E4F4C1">
            <w:pPr>
              <w:pStyle w:val="9"/>
              <w:spacing w:before="65" w:line="223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"https://www.jzxcl.edu.cn/index.php/website/index/article_list/category_id/23.html" </w:instrText>
            </w:r>
            <w:r>
              <w:fldChar w:fldCharType="separate"/>
            </w:r>
            <w:r>
              <w:t>https</w:t>
            </w:r>
            <w:r>
              <w:rPr>
                <w:spacing w:val="21"/>
              </w:rPr>
              <w:t>://</w:t>
            </w:r>
            <w:r>
              <w:t>www</w:t>
            </w:r>
            <w:r>
              <w:rPr>
                <w:spacing w:val="21"/>
              </w:rPr>
              <w:t>.</w:t>
            </w:r>
            <w:r>
              <w:t>jzxcl</w:t>
            </w:r>
            <w:r>
              <w:rPr>
                <w:spacing w:val="21"/>
              </w:rPr>
              <w:t>.</w:t>
            </w:r>
            <w:r>
              <w:t>edu</w:t>
            </w:r>
            <w:r>
              <w:rPr>
                <w:spacing w:val="21"/>
              </w:rPr>
              <w:t>.</w:t>
            </w:r>
            <w:r>
              <w:t>cn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.</w:t>
            </w:r>
            <w:r>
              <w:t>php</w:t>
            </w:r>
            <w:r>
              <w:rPr>
                <w:spacing w:val="21"/>
              </w:rPr>
              <w:t>/</w:t>
            </w:r>
            <w:r>
              <w:t>website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/</w:t>
            </w:r>
            <w:r>
              <w:t>article</w:t>
            </w:r>
            <w:r>
              <w:rPr>
                <w:spacing w:val="21"/>
              </w:rPr>
              <w:t>_</w:t>
            </w:r>
            <w:r>
              <w:t>list</w:t>
            </w:r>
            <w:r>
              <w:rPr>
                <w:spacing w:val="21"/>
              </w:rPr>
              <w:t>/</w:t>
            </w:r>
            <w:r>
              <w:t>category</w:t>
            </w:r>
            <w:r>
              <w:rPr>
                <w:spacing w:val="21"/>
              </w:rPr>
              <w:t>_</w:t>
            </w:r>
            <w:r>
              <w:t>id</w:t>
            </w:r>
            <w:r>
              <w:rPr>
                <w:spacing w:val="21"/>
              </w:rPr>
              <w:t>/23.</w:t>
            </w:r>
            <w:r>
              <w:t>html</w:t>
            </w:r>
            <w:r>
              <w:fldChar w:fldCharType="end"/>
            </w:r>
          </w:p>
        </w:tc>
      </w:tr>
      <w:tr w14:paraId="6C9DC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10FAA606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007DBC64">
            <w:pPr>
              <w:pStyle w:val="9"/>
              <w:spacing w:before="40" w:line="228" w:lineRule="auto"/>
              <w:ind w:left="111" w:right="106" w:hanging="4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（29）全校开设课程总门数、实</w:t>
            </w:r>
            <w:r>
              <w:rPr>
                <w:spacing w:val="-5"/>
                <w:sz w:val="24"/>
                <w:szCs w:val="24"/>
              </w:rPr>
              <w:t>践教学学分占总学分比例、选修</w:t>
            </w:r>
            <w:r>
              <w:rPr>
                <w:spacing w:val="-2"/>
                <w:sz w:val="24"/>
                <w:szCs w:val="24"/>
              </w:rPr>
              <w:t>课学分占总学分比例</w:t>
            </w:r>
          </w:p>
        </w:tc>
        <w:tc>
          <w:tcPr>
            <w:tcW w:w="8771" w:type="dxa"/>
            <w:vAlign w:val="top"/>
          </w:tcPr>
          <w:p w14:paraId="7DD345EF">
            <w:pPr>
              <w:pStyle w:val="9"/>
              <w:spacing w:before="269" w:line="223" w:lineRule="auto"/>
              <w:ind w:left="137"/>
            </w:pPr>
            <w:r>
              <w:fldChar w:fldCharType="begin"/>
            </w:r>
            <w:r>
              <w:instrText xml:space="preserve"> HYPERLINK "https://www.jzxcl.edu.cn/index.php/website/index/article_list/category_id/24.html" </w:instrText>
            </w:r>
            <w:r>
              <w:fldChar w:fldCharType="separate"/>
            </w:r>
            <w:r>
              <w:t>https</w:t>
            </w:r>
            <w:r>
              <w:rPr>
                <w:spacing w:val="21"/>
              </w:rPr>
              <w:t>://</w:t>
            </w:r>
            <w:r>
              <w:t>www</w:t>
            </w:r>
            <w:r>
              <w:rPr>
                <w:spacing w:val="21"/>
              </w:rPr>
              <w:t>.</w:t>
            </w:r>
            <w:r>
              <w:t>jzxcl</w:t>
            </w:r>
            <w:r>
              <w:rPr>
                <w:spacing w:val="21"/>
              </w:rPr>
              <w:t>.</w:t>
            </w:r>
            <w:r>
              <w:t>edu</w:t>
            </w:r>
            <w:r>
              <w:rPr>
                <w:spacing w:val="21"/>
              </w:rPr>
              <w:t>.</w:t>
            </w:r>
            <w:r>
              <w:t>cn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.</w:t>
            </w:r>
            <w:r>
              <w:t>php</w:t>
            </w:r>
            <w:r>
              <w:rPr>
                <w:spacing w:val="21"/>
              </w:rPr>
              <w:t>/</w:t>
            </w:r>
            <w:r>
              <w:t>website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/</w:t>
            </w:r>
            <w:r>
              <w:t>article</w:t>
            </w:r>
            <w:r>
              <w:rPr>
                <w:spacing w:val="21"/>
              </w:rPr>
              <w:t>_</w:t>
            </w:r>
            <w:r>
              <w:t>list</w:t>
            </w:r>
            <w:r>
              <w:rPr>
                <w:spacing w:val="21"/>
              </w:rPr>
              <w:t>/</w:t>
            </w:r>
            <w:r>
              <w:t>category</w:t>
            </w:r>
            <w:r>
              <w:rPr>
                <w:spacing w:val="21"/>
              </w:rPr>
              <w:t>_</w:t>
            </w:r>
            <w:r>
              <w:t>id</w:t>
            </w:r>
            <w:r>
              <w:rPr>
                <w:spacing w:val="21"/>
              </w:rPr>
              <w:t>/24.</w:t>
            </w:r>
            <w:r>
              <w:t>html</w:t>
            </w:r>
            <w:r>
              <w:fldChar w:fldCharType="end"/>
            </w:r>
          </w:p>
        </w:tc>
      </w:tr>
      <w:tr w14:paraId="720E1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4B36C2AF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39EC1ABA">
            <w:pPr>
              <w:pStyle w:val="9"/>
              <w:spacing w:before="40" w:line="228" w:lineRule="auto"/>
              <w:ind w:left="109" w:right="106" w:hanging="2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（30）主讲本科课程的教授占教</w:t>
            </w:r>
            <w:r>
              <w:rPr>
                <w:spacing w:val="-5"/>
                <w:sz w:val="24"/>
                <w:szCs w:val="24"/>
              </w:rPr>
              <w:t>授总数的比例、教授授本科课程</w:t>
            </w:r>
            <w:r>
              <w:rPr>
                <w:spacing w:val="-1"/>
                <w:sz w:val="24"/>
                <w:szCs w:val="24"/>
              </w:rPr>
              <w:t>占课程总门次数的比例</w:t>
            </w:r>
          </w:p>
        </w:tc>
        <w:tc>
          <w:tcPr>
            <w:tcW w:w="8771" w:type="dxa"/>
            <w:tcBorders>
              <w:bottom w:val="single" w:color="auto" w:sz="4" w:space="0"/>
            </w:tcBorders>
            <w:vAlign w:val="top"/>
          </w:tcPr>
          <w:p w14:paraId="78C71F27">
            <w:pPr>
              <w:spacing w:line="393" w:lineRule="auto"/>
              <w:rPr>
                <w:rFonts w:ascii="Arial"/>
                <w:sz w:val="21"/>
              </w:rPr>
            </w:pPr>
          </w:p>
          <w:p w14:paraId="384BD34B">
            <w:pPr>
              <w:pStyle w:val="9"/>
              <w:spacing w:before="65" w:line="224" w:lineRule="auto"/>
              <w:ind w:left="3875"/>
            </w:pPr>
            <w:r>
              <w:rPr>
                <w:rFonts w:hint="eastAsia"/>
                <w:spacing w:val="5"/>
                <w:lang w:eastAsia="zh-CN"/>
              </w:rPr>
              <w:t>学校</w:t>
            </w:r>
            <w:r>
              <w:rPr>
                <w:spacing w:val="5"/>
              </w:rPr>
              <w:t>不涉及</w:t>
            </w:r>
          </w:p>
        </w:tc>
      </w:tr>
      <w:tr w14:paraId="1A5D1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0F46F423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tcBorders>
              <w:right w:val="single" w:color="auto" w:sz="4" w:space="0"/>
            </w:tcBorders>
            <w:vAlign w:val="top"/>
          </w:tcPr>
          <w:p w14:paraId="155CA1F8">
            <w:pPr>
              <w:pStyle w:val="9"/>
              <w:spacing w:before="126"/>
              <w:ind w:left="112" w:right="106" w:hanging="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（31）促进毕业生就业的政策措</w:t>
            </w:r>
            <w:r>
              <w:rPr>
                <w:spacing w:val="-2"/>
                <w:sz w:val="24"/>
                <w:szCs w:val="24"/>
              </w:rPr>
              <w:t>施和指导服务</w:t>
            </w:r>
          </w:p>
        </w:tc>
        <w:tc>
          <w:tcPr>
            <w:tcW w:w="8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730E2">
            <w:pPr>
              <w:pStyle w:val="9"/>
              <w:spacing w:before="269" w:line="223" w:lineRule="auto"/>
            </w:pPr>
            <w:r>
              <w:rPr>
                <w:rFonts w:hint="eastAsia"/>
                <w:spacing w:val="21"/>
              </w:rPr>
              <w:t>https://www.jzxcl.edu.cn/index.php/website/index/article_list/category_id/113.html</w:t>
            </w:r>
          </w:p>
        </w:tc>
      </w:tr>
      <w:tr w14:paraId="4C441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6ABD3B7C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tcBorders>
              <w:right w:val="single" w:color="auto" w:sz="4" w:space="0"/>
            </w:tcBorders>
            <w:vAlign w:val="top"/>
          </w:tcPr>
          <w:p w14:paraId="10EF4D6D">
            <w:pPr>
              <w:pStyle w:val="9"/>
              <w:spacing w:before="41" w:line="222" w:lineRule="auto"/>
              <w:ind w:left="121" w:right="106" w:hanging="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（32）毕业生的规模、结构、就</w:t>
            </w:r>
            <w:r>
              <w:rPr>
                <w:spacing w:val="-3"/>
                <w:sz w:val="24"/>
                <w:szCs w:val="24"/>
              </w:rPr>
              <w:t>业率、就业流向</w:t>
            </w:r>
          </w:p>
        </w:tc>
        <w:tc>
          <w:tcPr>
            <w:tcW w:w="8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7A85">
            <w:pPr>
              <w:pStyle w:val="9"/>
              <w:spacing w:before="65" w:line="224" w:lineRule="auto"/>
              <w:ind w:left="3875"/>
              <w:jc w:val="both"/>
              <w:rPr>
                <w:rFonts w:ascii="Arial"/>
                <w:sz w:val="21"/>
              </w:rPr>
            </w:pPr>
            <w:r>
              <w:rPr>
                <w:spacing w:val="5"/>
              </w:rPr>
              <w:t>暂无</w:t>
            </w:r>
          </w:p>
        </w:tc>
      </w:tr>
      <w:tr w14:paraId="1F234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14C3E39D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tcBorders>
              <w:right w:val="single" w:color="auto" w:sz="4" w:space="0"/>
            </w:tcBorders>
            <w:vAlign w:val="top"/>
          </w:tcPr>
          <w:p w14:paraId="444B0444">
            <w:pPr>
              <w:pStyle w:val="9"/>
              <w:spacing w:before="41" w:line="222" w:lineRule="auto"/>
              <w:ind w:left="118" w:right="106" w:hanging="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（33）高校毕业生就业质量年度</w:t>
            </w:r>
            <w:r>
              <w:rPr>
                <w:spacing w:val="-9"/>
                <w:sz w:val="24"/>
                <w:szCs w:val="24"/>
              </w:rPr>
              <w:t>报告</w:t>
            </w:r>
          </w:p>
        </w:tc>
        <w:tc>
          <w:tcPr>
            <w:tcW w:w="8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D910C">
            <w:pPr>
              <w:rPr>
                <w:rFonts w:ascii="Arial"/>
                <w:sz w:val="21"/>
              </w:rPr>
            </w:pPr>
          </w:p>
        </w:tc>
      </w:tr>
      <w:tr w14:paraId="0DF8C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1387A551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CDED9B2">
            <w:pPr>
              <w:pStyle w:val="9"/>
              <w:spacing w:before="43" w:line="203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（34）艺术教育发展年度报告</w:t>
            </w:r>
          </w:p>
        </w:tc>
        <w:tc>
          <w:tcPr>
            <w:tcW w:w="877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44C231E">
            <w:pPr>
              <w:spacing w:line="284" w:lineRule="auto"/>
              <w:rPr>
                <w:rFonts w:ascii="Arial"/>
                <w:sz w:val="21"/>
              </w:rPr>
            </w:pPr>
          </w:p>
          <w:p w14:paraId="084145F9">
            <w:pPr>
              <w:pStyle w:val="9"/>
              <w:spacing w:before="65" w:line="224" w:lineRule="auto"/>
              <w:ind w:left="3875"/>
            </w:pPr>
            <w:r>
              <w:rPr>
                <w:rFonts w:hint="eastAsia"/>
                <w:spacing w:val="5"/>
                <w:lang w:eastAsia="zh-CN"/>
              </w:rPr>
              <w:t>学校</w:t>
            </w:r>
            <w:r>
              <w:rPr>
                <w:spacing w:val="5"/>
              </w:rPr>
              <w:t>不涉及</w:t>
            </w:r>
          </w:p>
        </w:tc>
      </w:tr>
      <w:tr w14:paraId="39C10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0D131D28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ED6D0D6">
            <w:pPr>
              <w:pStyle w:val="9"/>
              <w:spacing w:before="81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（35）本科教学质量报告</w:t>
            </w:r>
          </w:p>
        </w:tc>
        <w:tc>
          <w:tcPr>
            <w:tcW w:w="877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DC1279F">
            <w:pPr>
              <w:rPr>
                <w:rFonts w:ascii="Arial"/>
                <w:sz w:val="21"/>
              </w:rPr>
            </w:pPr>
          </w:p>
        </w:tc>
      </w:tr>
      <w:tr w14:paraId="245E9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30" w:type="dxa"/>
            <w:vAlign w:val="top"/>
          </w:tcPr>
          <w:p w14:paraId="06CF45DA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3DA167CF">
            <w:pPr>
              <w:pStyle w:val="9"/>
              <w:spacing w:before="165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（36）学籍管理办法</w:t>
            </w:r>
          </w:p>
        </w:tc>
        <w:tc>
          <w:tcPr>
            <w:tcW w:w="8771" w:type="dxa"/>
            <w:tcBorders>
              <w:top w:val="single" w:color="auto" w:sz="4" w:space="0"/>
            </w:tcBorders>
            <w:vAlign w:val="top"/>
          </w:tcPr>
          <w:p w14:paraId="6EF3EA36">
            <w:pPr>
              <w:pStyle w:val="9"/>
              <w:spacing w:before="273" w:line="223" w:lineRule="auto"/>
              <w:ind w:left="233"/>
            </w:pPr>
            <w:r>
              <w:rPr>
                <w:rFonts w:hint="eastAsia"/>
              </w:rPr>
              <w:t>https://jzxcl.edu.cn/index.php/website/index/article_list/category_id/97.html</w:t>
            </w:r>
          </w:p>
        </w:tc>
      </w:tr>
    </w:tbl>
    <w:p w14:paraId="0A90033A">
      <w:pPr>
        <w:rPr>
          <w:rFonts w:ascii="Arial"/>
          <w:sz w:val="21"/>
        </w:rPr>
      </w:pPr>
    </w:p>
    <w:p w14:paraId="1834AAD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86" w:bottom="0" w:left="1021" w:header="0" w:footer="0" w:gutter="0"/>
          <w:pgNumType w:fmt="decimal"/>
          <w:cols w:space="720" w:num="1"/>
        </w:sectPr>
      </w:pPr>
    </w:p>
    <w:p w14:paraId="49F03CEE">
      <w:pPr>
        <w:spacing w:before="46"/>
      </w:pPr>
    </w:p>
    <w:p w14:paraId="5D9B07C5">
      <w:pPr>
        <w:spacing w:before="46"/>
      </w:pPr>
    </w:p>
    <w:tbl>
      <w:tblPr>
        <w:tblStyle w:val="10"/>
        <w:tblW w:w="144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3524"/>
        <w:gridCol w:w="8771"/>
      </w:tblGrid>
      <w:tr w14:paraId="0BFDA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06DC4053">
            <w:pPr>
              <w:pStyle w:val="9"/>
              <w:spacing w:before="213" w:line="370" w:lineRule="auto"/>
              <w:ind w:left="259" w:right="223" w:hanging="1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学生管理服务</w:t>
            </w:r>
            <w:r>
              <w:rPr>
                <w:spacing w:val="-3"/>
                <w:sz w:val="28"/>
                <w:szCs w:val="28"/>
              </w:rPr>
              <w:t>信息（4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54D3158F">
            <w:pPr>
              <w:pStyle w:val="9"/>
              <w:spacing w:before="41" w:line="229" w:lineRule="auto"/>
              <w:ind w:left="127" w:right="106" w:hanging="2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（37）学生奖学金、助学金、学</w:t>
            </w:r>
            <w:r>
              <w:rPr>
                <w:spacing w:val="-6"/>
                <w:sz w:val="24"/>
                <w:szCs w:val="24"/>
              </w:rPr>
              <w:t>费减免、助学贷款、勤工俭学的</w:t>
            </w:r>
            <w:r>
              <w:rPr>
                <w:spacing w:val="-4"/>
                <w:sz w:val="24"/>
                <w:szCs w:val="24"/>
              </w:rPr>
              <w:t>申请与管理规定</w:t>
            </w:r>
          </w:p>
        </w:tc>
        <w:tc>
          <w:tcPr>
            <w:tcW w:w="8771" w:type="dxa"/>
            <w:vAlign w:val="top"/>
          </w:tcPr>
          <w:p w14:paraId="29AD147B">
            <w:pPr>
              <w:pStyle w:val="9"/>
              <w:spacing w:before="274" w:line="223" w:lineRule="auto"/>
              <w:ind w:left="137"/>
            </w:pPr>
            <w:r>
              <w:rPr>
                <w:rFonts w:hint="eastAsia"/>
              </w:rPr>
              <w:t>https://jzxcl.edu.cn/index.php/website/index/article_list/category_id/98.html</w:t>
            </w:r>
          </w:p>
        </w:tc>
      </w:tr>
      <w:tr w14:paraId="53BB0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22EC5312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3C2E7C29">
            <w:pPr>
              <w:pStyle w:val="9"/>
              <w:spacing w:before="162" w:line="213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（38）学生奖励处罚办法</w:t>
            </w:r>
          </w:p>
        </w:tc>
        <w:tc>
          <w:tcPr>
            <w:tcW w:w="8771" w:type="dxa"/>
            <w:vAlign w:val="top"/>
          </w:tcPr>
          <w:p w14:paraId="2DF8661E">
            <w:pPr>
              <w:pStyle w:val="9"/>
              <w:spacing w:before="270" w:line="223" w:lineRule="auto"/>
              <w:ind w:left="233"/>
            </w:pPr>
            <w:r>
              <w:rPr>
                <w:rFonts w:hint="eastAsia"/>
              </w:rPr>
              <w:t>https://www.jzxcl.edu.cn/index.php/website/index/article_list/category_id/106.html</w:t>
            </w:r>
          </w:p>
        </w:tc>
      </w:tr>
      <w:tr w14:paraId="46264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17308232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04753ABB">
            <w:pPr>
              <w:pStyle w:val="9"/>
              <w:spacing w:before="201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（39）学生申诉办法</w:t>
            </w:r>
          </w:p>
        </w:tc>
        <w:tc>
          <w:tcPr>
            <w:tcW w:w="8771" w:type="dxa"/>
            <w:vAlign w:val="top"/>
          </w:tcPr>
          <w:p w14:paraId="06331573">
            <w:pPr>
              <w:pStyle w:val="9"/>
              <w:spacing w:before="268" w:line="223" w:lineRule="auto"/>
            </w:pPr>
            <w:r>
              <w:rPr>
                <w:rFonts w:hint="eastAsia"/>
              </w:rPr>
              <w:t>https://www.jzxcl.edu.cn/index.php/website/index/article_list/category_id/106.html</w:t>
            </w:r>
          </w:p>
        </w:tc>
      </w:tr>
      <w:tr w14:paraId="7591F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675062CB">
            <w:pPr>
              <w:spacing w:line="247" w:lineRule="auto"/>
              <w:rPr>
                <w:rFonts w:ascii="Arial"/>
                <w:sz w:val="21"/>
              </w:rPr>
            </w:pPr>
          </w:p>
          <w:p w14:paraId="50BB35D7">
            <w:pPr>
              <w:spacing w:line="247" w:lineRule="auto"/>
              <w:rPr>
                <w:rFonts w:ascii="Arial"/>
                <w:sz w:val="21"/>
              </w:rPr>
            </w:pPr>
          </w:p>
          <w:p w14:paraId="079F08AE">
            <w:pPr>
              <w:spacing w:line="247" w:lineRule="auto"/>
              <w:rPr>
                <w:rFonts w:ascii="Arial"/>
                <w:sz w:val="21"/>
              </w:rPr>
            </w:pPr>
          </w:p>
          <w:p w14:paraId="70D189D0">
            <w:pPr>
              <w:pStyle w:val="9"/>
              <w:spacing w:before="91" w:line="214" w:lineRule="auto"/>
              <w:ind w:left="24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学风建设信息</w:t>
            </w:r>
          </w:p>
          <w:p w14:paraId="675818FC">
            <w:pPr>
              <w:pStyle w:val="9"/>
              <w:spacing w:before="234" w:line="218" w:lineRule="auto"/>
              <w:ind w:left="53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（</w:t>
            </w:r>
            <w:r>
              <w:rPr>
                <w:spacing w:val="-108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3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10805460">
            <w:pPr>
              <w:pStyle w:val="9"/>
              <w:spacing w:before="252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（40）学风建设机构</w:t>
            </w:r>
          </w:p>
        </w:tc>
        <w:tc>
          <w:tcPr>
            <w:tcW w:w="8771" w:type="dxa"/>
            <w:vAlign w:val="top"/>
          </w:tcPr>
          <w:p w14:paraId="4DB6B697">
            <w:pPr>
              <w:pStyle w:val="9"/>
              <w:spacing w:before="269" w:line="223" w:lineRule="auto"/>
              <w:ind w:left="233"/>
            </w:pPr>
            <w:r>
              <w:fldChar w:fldCharType="begin"/>
            </w:r>
            <w:r>
              <w:instrText xml:space="preserve"> HYPERLINK "https://www.jzxcl.edu.cn/index.php/website/index/article_content/article_id/556.html"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https://www.jzxcl.edu.cn/index.php/website/index/article_content/article_id/556.html</w:t>
            </w:r>
            <w:r>
              <w:rPr>
                <w:spacing w:val="-1"/>
              </w:rPr>
              <w:fldChar w:fldCharType="end"/>
            </w:r>
          </w:p>
        </w:tc>
      </w:tr>
      <w:tr w14:paraId="2E804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003DE6FF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30475961">
            <w:pPr>
              <w:pStyle w:val="9"/>
              <w:spacing w:before="309" w:line="216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（41）学术规范制度</w:t>
            </w:r>
          </w:p>
        </w:tc>
        <w:tc>
          <w:tcPr>
            <w:tcW w:w="8771" w:type="dxa"/>
            <w:vAlign w:val="top"/>
          </w:tcPr>
          <w:p w14:paraId="4A0A85CA">
            <w:pPr>
              <w:pStyle w:val="9"/>
              <w:spacing w:before="270" w:line="223" w:lineRule="auto"/>
              <w:ind w:left="331"/>
            </w:pPr>
            <w:r>
              <w:rPr>
                <w:rFonts w:hint="eastAsia"/>
              </w:rPr>
              <w:t>https://www.jzxcl.edu.cn/index.php/website/index/article_content/article_id/557.htm</w:t>
            </w:r>
          </w:p>
        </w:tc>
      </w:tr>
      <w:tr w14:paraId="2B74E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4E014E9C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4856C98">
            <w:pPr>
              <w:pStyle w:val="9"/>
              <w:spacing w:before="264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（42）学术不端行为查处机制</w:t>
            </w:r>
          </w:p>
        </w:tc>
        <w:tc>
          <w:tcPr>
            <w:tcW w:w="8771" w:type="dxa"/>
            <w:vAlign w:val="top"/>
          </w:tcPr>
          <w:p w14:paraId="253EB4C0">
            <w:pPr>
              <w:pStyle w:val="9"/>
              <w:spacing w:before="270" w:line="223" w:lineRule="auto"/>
              <w:ind w:left="233"/>
            </w:pPr>
            <w:r>
              <w:fldChar w:fldCharType="begin"/>
            </w:r>
            <w:r>
              <w:instrText xml:space="preserve"> HYPERLINK "https://www.jzxcl.edu.cn/index.php/website/index/article_content/article_id/559.html"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https://www.jzxcl.edu.cn/index.php/website/index/article_content/article_id/559.html</w:t>
            </w:r>
            <w:r>
              <w:rPr>
                <w:spacing w:val="-1"/>
              </w:rPr>
              <w:fldChar w:fldCharType="end"/>
            </w:r>
          </w:p>
        </w:tc>
      </w:tr>
      <w:tr w14:paraId="45CD2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6494599B">
            <w:pPr>
              <w:spacing w:line="271" w:lineRule="auto"/>
              <w:rPr>
                <w:rFonts w:ascii="Arial"/>
                <w:sz w:val="21"/>
              </w:rPr>
            </w:pPr>
          </w:p>
          <w:p w14:paraId="295D47C2">
            <w:pPr>
              <w:spacing w:line="271" w:lineRule="auto"/>
              <w:rPr>
                <w:rFonts w:ascii="Arial"/>
                <w:sz w:val="21"/>
              </w:rPr>
            </w:pPr>
          </w:p>
          <w:p w14:paraId="095D273F">
            <w:pPr>
              <w:spacing w:line="272" w:lineRule="auto"/>
              <w:rPr>
                <w:rFonts w:ascii="Arial"/>
                <w:sz w:val="21"/>
              </w:rPr>
            </w:pPr>
          </w:p>
          <w:p w14:paraId="6744DADB">
            <w:pPr>
              <w:spacing w:line="272" w:lineRule="auto"/>
              <w:rPr>
                <w:rFonts w:ascii="Arial"/>
                <w:sz w:val="21"/>
              </w:rPr>
            </w:pPr>
          </w:p>
          <w:p w14:paraId="6F335778">
            <w:pPr>
              <w:spacing w:line="272" w:lineRule="auto"/>
              <w:rPr>
                <w:rFonts w:ascii="Arial"/>
                <w:sz w:val="21"/>
              </w:rPr>
            </w:pPr>
          </w:p>
          <w:p w14:paraId="72A93DD5">
            <w:pPr>
              <w:pStyle w:val="9"/>
              <w:spacing w:before="91" w:line="214" w:lineRule="auto"/>
              <w:ind w:left="134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学位、学科信息</w:t>
            </w:r>
          </w:p>
          <w:p w14:paraId="2C702B09">
            <w:pPr>
              <w:pStyle w:val="9"/>
              <w:spacing w:before="236" w:line="218" w:lineRule="auto"/>
              <w:ind w:left="53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（4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4073E2FD">
            <w:pPr>
              <w:pStyle w:val="9"/>
              <w:spacing w:before="39" w:line="223" w:lineRule="auto"/>
              <w:ind w:left="107" w:right="10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（43）授予博士、硕士、学士学</w:t>
            </w:r>
            <w:r>
              <w:rPr>
                <w:spacing w:val="-1"/>
                <w:sz w:val="24"/>
                <w:szCs w:val="24"/>
              </w:rPr>
              <w:t>位的基本要求</w:t>
            </w:r>
          </w:p>
        </w:tc>
        <w:tc>
          <w:tcPr>
            <w:tcW w:w="8771" w:type="dxa"/>
            <w:vMerge w:val="restart"/>
            <w:tcBorders>
              <w:bottom w:val="nil"/>
            </w:tcBorders>
            <w:vAlign w:val="top"/>
          </w:tcPr>
          <w:p w14:paraId="74804951">
            <w:pPr>
              <w:spacing w:line="246" w:lineRule="auto"/>
              <w:rPr>
                <w:rFonts w:ascii="Arial"/>
                <w:sz w:val="21"/>
              </w:rPr>
            </w:pPr>
          </w:p>
          <w:p w14:paraId="70A3EE60">
            <w:pPr>
              <w:spacing w:line="246" w:lineRule="auto"/>
              <w:rPr>
                <w:rFonts w:ascii="Arial"/>
                <w:sz w:val="21"/>
              </w:rPr>
            </w:pPr>
          </w:p>
          <w:p w14:paraId="5BEF43A1">
            <w:pPr>
              <w:spacing w:line="246" w:lineRule="auto"/>
              <w:rPr>
                <w:rFonts w:ascii="Arial"/>
                <w:sz w:val="21"/>
              </w:rPr>
            </w:pPr>
          </w:p>
          <w:p w14:paraId="2D44B656">
            <w:pPr>
              <w:spacing w:line="246" w:lineRule="auto"/>
              <w:rPr>
                <w:rFonts w:ascii="Arial"/>
                <w:sz w:val="21"/>
              </w:rPr>
            </w:pPr>
          </w:p>
          <w:p w14:paraId="5004453B">
            <w:pPr>
              <w:spacing w:line="246" w:lineRule="auto"/>
              <w:rPr>
                <w:rFonts w:ascii="Arial"/>
                <w:sz w:val="21"/>
              </w:rPr>
            </w:pPr>
          </w:p>
          <w:p w14:paraId="4EE5F872">
            <w:pPr>
              <w:spacing w:line="247" w:lineRule="auto"/>
              <w:rPr>
                <w:rFonts w:ascii="Arial"/>
                <w:sz w:val="21"/>
              </w:rPr>
            </w:pPr>
          </w:p>
          <w:p w14:paraId="522A4639">
            <w:pPr>
              <w:spacing w:line="247" w:lineRule="auto"/>
              <w:rPr>
                <w:rFonts w:ascii="Arial"/>
                <w:sz w:val="21"/>
              </w:rPr>
            </w:pPr>
          </w:p>
          <w:p w14:paraId="28DA696B">
            <w:pPr>
              <w:pStyle w:val="9"/>
              <w:spacing w:before="65" w:line="224" w:lineRule="auto"/>
              <w:ind w:left="3875"/>
            </w:pPr>
            <w:r>
              <w:rPr>
                <w:rFonts w:hint="eastAsia"/>
                <w:spacing w:val="5"/>
                <w:lang w:eastAsia="zh-CN"/>
              </w:rPr>
              <w:t>学校</w:t>
            </w:r>
            <w:r>
              <w:rPr>
                <w:spacing w:val="5"/>
              </w:rPr>
              <w:t>不涉及</w:t>
            </w:r>
          </w:p>
        </w:tc>
      </w:tr>
      <w:tr w14:paraId="67AFE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3F06D939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0EC5C2EA">
            <w:pPr>
              <w:pStyle w:val="9"/>
              <w:spacing w:before="40" w:line="228" w:lineRule="auto"/>
              <w:ind w:left="115" w:right="106" w:hanging="8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（44）拟授予硕士、博士学位同</w:t>
            </w:r>
            <w:r>
              <w:rPr>
                <w:spacing w:val="13"/>
                <w:sz w:val="24"/>
                <w:szCs w:val="24"/>
              </w:rPr>
              <w:t>等学力人员资格审查和学力水</w:t>
            </w:r>
            <w:r>
              <w:rPr>
                <w:spacing w:val="-5"/>
                <w:sz w:val="24"/>
                <w:szCs w:val="24"/>
              </w:rPr>
              <w:t>平认定</w:t>
            </w:r>
          </w:p>
        </w:tc>
        <w:tc>
          <w:tcPr>
            <w:tcW w:w="8771" w:type="dxa"/>
            <w:vMerge w:val="continue"/>
            <w:tcBorders>
              <w:top w:val="nil"/>
              <w:bottom w:val="nil"/>
            </w:tcBorders>
            <w:vAlign w:val="top"/>
          </w:tcPr>
          <w:p w14:paraId="681D8C33">
            <w:pPr>
              <w:rPr>
                <w:rFonts w:ascii="Arial"/>
                <w:sz w:val="21"/>
              </w:rPr>
            </w:pPr>
          </w:p>
        </w:tc>
      </w:tr>
      <w:tr w14:paraId="7DF6E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58E5570D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2B996080">
            <w:pPr>
              <w:pStyle w:val="9"/>
              <w:spacing w:before="40" w:line="228" w:lineRule="auto"/>
              <w:ind w:left="119" w:right="106" w:hanging="12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（45）新增硕士、博士学位授权</w:t>
            </w:r>
            <w:r>
              <w:rPr>
                <w:spacing w:val="13"/>
                <w:sz w:val="24"/>
                <w:szCs w:val="24"/>
              </w:rPr>
              <w:t>学科或专业学位授权点审核办</w:t>
            </w:r>
            <w:r>
              <w:rPr>
                <w:sz w:val="24"/>
                <w:szCs w:val="24"/>
              </w:rPr>
              <w:t>法</w:t>
            </w:r>
          </w:p>
        </w:tc>
        <w:tc>
          <w:tcPr>
            <w:tcW w:w="8771" w:type="dxa"/>
            <w:vMerge w:val="continue"/>
            <w:tcBorders>
              <w:top w:val="nil"/>
              <w:bottom w:val="nil"/>
            </w:tcBorders>
            <w:vAlign w:val="top"/>
          </w:tcPr>
          <w:p w14:paraId="56E62B77">
            <w:pPr>
              <w:rPr>
                <w:rFonts w:ascii="Arial"/>
                <w:sz w:val="21"/>
              </w:rPr>
            </w:pPr>
          </w:p>
        </w:tc>
      </w:tr>
      <w:tr w14:paraId="72EE3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4B798BD0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590988EF">
            <w:pPr>
              <w:pStyle w:val="9"/>
              <w:spacing w:before="117"/>
              <w:ind w:left="115" w:right="106" w:hanging="8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（46）拟新增学位授权学科或专</w:t>
            </w:r>
            <w:r>
              <w:rPr>
                <w:spacing w:val="13"/>
                <w:sz w:val="24"/>
                <w:szCs w:val="24"/>
              </w:rPr>
              <w:t>业学位授权点的申报及论证材</w:t>
            </w:r>
            <w:r>
              <w:rPr>
                <w:sz w:val="24"/>
                <w:szCs w:val="24"/>
              </w:rPr>
              <w:t>料</w:t>
            </w:r>
          </w:p>
        </w:tc>
        <w:tc>
          <w:tcPr>
            <w:tcW w:w="8771" w:type="dxa"/>
            <w:vMerge w:val="continue"/>
            <w:tcBorders>
              <w:top w:val="nil"/>
            </w:tcBorders>
            <w:vAlign w:val="top"/>
          </w:tcPr>
          <w:p w14:paraId="0392BA6B">
            <w:pPr>
              <w:rPr>
                <w:rFonts w:ascii="Arial"/>
                <w:sz w:val="21"/>
              </w:rPr>
            </w:pPr>
          </w:p>
        </w:tc>
      </w:tr>
      <w:tr w14:paraId="0C045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30" w:type="dxa"/>
            <w:vAlign w:val="top"/>
          </w:tcPr>
          <w:p w14:paraId="1F2E8733">
            <w:pPr>
              <w:pStyle w:val="9"/>
              <w:spacing w:before="215" w:line="213" w:lineRule="auto"/>
              <w:ind w:left="23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对外交流与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合作</w:t>
            </w:r>
          </w:p>
        </w:tc>
        <w:tc>
          <w:tcPr>
            <w:tcW w:w="3524" w:type="dxa"/>
            <w:vAlign w:val="top"/>
          </w:tcPr>
          <w:p w14:paraId="388C254F">
            <w:pPr>
              <w:pStyle w:val="9"/>
              <w:spacing w:before="165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（47）中外合作办学情况</w:t>
            </w:r>
          </w:p>
        </w:tc>
        <w:tc>
          <w:tcPr>
            <w:tcW w:w="8771" w:type="dxa"/>
            <w:vAlign w:val="top"/>
          </w:tcPr>
          <w:p w14:paraId="4C66FD5A">
            <w:pPr>
              <w:pStyle w:val="9"/>
              <w:spacing w:before="270" w:line="223" w:lineRule="auto"/>
              <w:ind w:left="233"/>
            </w:pPr>
            <w:r>
              <w:rPr>
                <w:rFonts w:hint="eastAsia"/>
                <w:spacing w:val="-1"/>
              </w:rPr>
              <w:t>https://www.jzxcl.edu.cn/index.php/website/index/article_content/article_id/979.html</w:t>
            </w:r>
          </w:p>
        </w:tc>
      </w:tr>
    </w:tbl>
    <w:p w14:paraId="5A1F3C3A">
      <w:pPr>
        <w:rPr>
          <w:rFonts w:ascii="Arial"/>
          <w:sz w:val="21"/>
        </w:rPr>
      </w:pPr>
    </w:p>
    <w:p w14:paraId="70EAD52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86" w:bottom="0" w:left="1021" w:header="0" w:footer="0" w:gutter="0"/>
          <w:pgNumType w:fmt="decimal"/>
          <w:cols w:space="720" w:num="1"/>
        </w:sectPr>
      </w:pPr>
    </w:p>
    <w:p w14:paraId="6A049B23">
      <w:pPr>
        <w:spacing w:before="46"/>
      </w:pPr>
    </w:p>
    <w:p w14:paraId="6CC506FD">
      <w:pPr>
        <w:spacing w:before="46"/>
      </w:pPr>
    </w:p>
    <w:tbl>
      <w:tblPr>
        <w:tblStyle w:val="10"/>
        <w:tblW w:w="144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3524"/>
        <w:gridCol w:w="8771"/>
      </w:tblGrid>
      <w:tr w14:paraId="488E7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30" w:type="dxa"/>
            <w:vAlign w:val="top"/>
          </w:tcPr>
          <w:p w14:paraId="48BB2EF6">
            <w:pPr>
              <w:pStyle w:val="9"/>
              <w:spacing w:before="213" w:line="218" w:lineRule="auto"/>
              <w:ind w:left="13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作信息（2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403B863F">
            <w:pPr>
              <w:pStyle w:val="9"/>
              <w:spacing w:before="166" w:line="213" w:lineRule="auto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（48）来华留学生管理相关规定</w:t>
            </w:r>
          </w:p>
        </w:tc>
        <w:tc>
          <w:tcPr>
            <w:tcW w:w="8771" w:type="dxa"/>
            <w:vAlign w:val="top"/>
          </w:tcPr>
          <w:p w14:paraId="0713E744">
            <w:pPr>
              <w:pStyle w:val="9"/>
              <w:spacing w:before="275" w:line="221" w:lineRule="auto"/>
              <w:ind w:left="3561"/>
            </w:pPr>
            <w:r>
              <w:rPr>
                <w:rFonts w:hint="eastAsia"/>
                <w:spacing w:val="7"/>
                <w:lang w:eastAsia="zh-CN"/>
              </w:rPr>
              <w:t>学校</w:t>
            </w:r>
            <w:r>
              <w:rPr>
                <w:spacing w:val="7"/>
              </w:rPr>
              <w:t>无来华留学生</w:t>
            </w:r>
          </w:p>
        </w:tc>
      </w:tr>
      <w:tr w14:paraId="4F0BE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5D1DEB67">
            <w:pPr>
              <w:spacing w:line="247" w:lineRule="auto"/>
              <w:rPr>
                <w:rFonts w:ascii="Arial"/>
                <w:sz w:val="21"/>
              </w:rPr>
            </w:pPr>
          </w:p>
          <w:p w14:paraId="53ED87F8">
            <w:pPr>
              <w:spacing w:line="247" w:lineRule="auto"/>
              <w:rPr>
                <w:rFonts w:ascii="Arial"/>
                <w:sz w:val="21"/>
              </w:rPr>
            </w:pPr>
          </w:p>
          <w:p w14:paraId="2E438316">
            <w:pPr>
              <w:pStyle w:val="9"/>
              <w:spacing w:before="101" w:line="334" w:lineRule="auto"/>
              <w:ind w:left="466" w:right="467" w:firstLine="288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其他</w:t>
            </w:r>
            <w:r>
              <w:rPr>
                <w:spacing w:val="-6"/>
                <w:sz w:val="31"/>
                <w:szCs w:val="31"/>
              </w:rPr>
              <w:t>（</w:t>
            </w:r>
            <w:r>
              <w:rPr>
                <w:spacing w:val="-123"/>
                <w:sz w:val="31"/>
                <w:szCs w:val="31"/>
              </w:rPr>
              <w:t xml:space="preserve"> </w:t>
            </w:r>
            <w:r>
              <w:rPr>
                <w:spacing w:val="-6"/>
                <w:sz w:val="31"/>
                <w:szCs w:val="31"/>
              </w:rPr>
              <w:t>2</w:t>
            </w:r>
            <w:r>
              <w:rPr>
                <w:spacing w:val="-59"/>
                <w:sz w:val="31"/>
                <w:szCs w:val="31"/>
              </w:rPr>
              <w:t xml:space="preserve"> </w:t>
            </w:r>
            <w:r>
              <w:rPr>
                <w:spacing w:val="-6"/>
                <w:sz w:val="31"/>
                <w:szCs w:val="31"/>
              </w:rPr>
              <w:t>项）</w:t>
            </w:r>
          </w:p>
        </w:tc>
        <w:tc>
          <w:tcPr>
            <w:tcW w:w="3524" w:type="dxa"/>
            <w:vAlign w:val="top"/>
          </w:tcPr>
          <w:p w14:paraId="78DCF060">
            <w:pPr>
              <w:pStyle w:val="9"/>
              <w:spacing w:before="78" w:line="238" w:lineRule="auto"/>
              <w:ind w:left="107" w:right="10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（49）巡视组反馈意见，落实反</w:t>
            </w:r>
            <w:r>
              <w:rPr>
                <w:spacing w:val="-1"/>
                <w:sz w:val="24"/>
                <w:szCs w:val="24"/>
              </w:rPr>
              <w:t>馈意见整改情况</w:t>
            </w:r>
          </w:p>
        </w:tc>
        <w:tc>
          <w:tcPr>
            <w:tcW w:w="8771" w:type="dxa"/>
            <w:vAlign w:val="top"/>
          </w:tcPr>
          <w:p w14:paraId="0CD68A8C">
            <w:pPr>
              <w:pStyle w:val="9"/>
              <w:spacing w:before="269" w:line="228" w:lineRule="auto"/>
              <w:ind w:left="4189"/>
            </w:pPr>
            <w:r>
              <w:t>暂无</w:t>
            </w:r>
          </w:p>
        </w:tc>
      </w:tr>
      <w:tr w14:paraId="36C03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5E759552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066936DA">
            <w:pPr>
              <w:pStyle w:val="9"/>
              <w:spacing w:before="38" w:line="232" w:lineRule="auto"/>
              <w:ind w:left="117" w:right="106" w:hanging="1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（50）自然灾害等突发事件的应</w:t>
            </w:r>
            <w:r>
              <w:rPr>
                <w:spacing w:val="-5"/>
                <w:sz w:val="24"/>
                <w:szCs w:val="24"/>
              </w:rPr>
              <w:t>急处理预案、预警信息和处置情况，涉及学校的重大事件的调查</w:t>
            </w:r>
            <w:r>
              <w:rPr>
                <w:spacing w:val="-4"/>
                <w:sz w:val="24"/>
                <w:szCs w:val="24"/>
              </w:rPr>
              <w:t>和处理情况</w:t>
            </w:r>
          </w:p>
        </w:tc>
        <w:tc>
          <w:tcPr>
            <w:tcW w:w="8771" w:type="dxa"/>
            <w:vAlign w:val="top"/>
          </w:tcPr>
          <w:p w14:paraId="3CDF6501">
            <w:pPr>
              <w:spacing w:line="392" w:lineRule="auto"/>
              <w:rPr>
                <w:rFonts w:ascii="Arial"/>
                <w:sz w:val="21"/>
              </w:rPr>
            </w:pPr>
          </w:p>
          <w:p w14:paraId="7612F827">
            <w:pPr>
              <w:pStyle w:val="9"/>
              <w:spacing w:before="65" w:line="223" w:lineRule="auto"/>
              <w:ind w:left="3077"/>
            </w:pPr>
            <w:r>
              <w:fldChar w:fldCharType="begin"/>
            </w:r>
            <w:r>
              <w:instrText xml:space="preserve"> HYPERLINK "https://www.jzxcl.edu.cn/" </w:instrText>
            </w:r>
            <w:r>
              <w:fldChar w:fldCharType="separate"/>
            </w:r>
            <w:r>
              <w:t>https</w:t>
            </w:r>
            <w:r>
              <w:rPr>
                <w:spacing w:val="16"/>
              </w:rPr>
              <w:t>://</w:t>
            </w:r>
            <w:r>
              <w:t>www</w:t>
            </w:r>
            <w:r>
              <w:rPr>
                <w:spacing w:val="16"/>
              </w:rPr>
              <w:t>.</w:t>
            </w:r>
            <w:r>
              <w:t>jzxcl</w:t>
            </w:r>
            <w:r>
              <w:rPr>
                <w:spacing w:val="16"/>
              </w:rPr>
              <w:t>.</w:t>
            </w:r>
            <w:r>
              <w:t>edu</w:t>
            </w:r>
            <w:r>
              <w:rPr>
                <w:spacing w:val="16"/>
              </w:rPr>
              <w:t>.</w:t>
            </w:r>
            <w:r>
              <w:t>cn</w:t>
            </w:r>
            <w:r>
              <w:rPr>
                <w:spacing w:val="16"/>
              </w:rPr>
              <w:t>/</w:t>
            </w:r>
            <w:r>
              <w:rPr>
                <w:spacing w:val="16"/>
              </w:rPr>
              <w:fldChar w:fldCharType="end"/>
            </w:r>
          </w:p>
        </w:tc>
      </w:tr>
    </w:tbl>
    <w:p w14:paraId="0248FB9A">
      <w:pPr>
        <w:rPr>
          <w:rFonts w:ascii="Arial"/>
          <w:sz w:val="21"/>
        </w:rPr>
      </w:pPr>
    </w:p>
    <w:p w14:paraId="3B58C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9" w:h="11906"/>
      <w:pgMar w:top="1012" w:right="1386" w:bottom="0" w:left="1021" w:header="0" w:footer="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BB6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3260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03260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01C1"/>
    <w:rsid w:val="0367668F"/>
    <w:rsid w:val="06695AAF"/>
    <w:rsid w:val="0E4532A6"/>
    <w:rsid w:val="13E5111D"/>
    <w:rsid w:val="17887D5F"/>
    <w:rsid w:val="183121A5"/>
    <w:rsid w:val="1DE773A6"/>
    <w:rsid w:val="2A8B1BE9"/>
    <w:rsid w:val="2EA17005"/>
    <w:rsid w:val="2FAA2B11"/>
    <w:rsid w:val="36C64430"/>
    <w:rsid w:val="37360DFF"/>
    <w:rsid w:val="376B0063"/>
    <w:rsid w:val="3789542A"/>
    <w:rsid w:val="391D6B02"/>
    <w:rsid w:val="3F577E93"/>
    <w:rsid w:val="4241569B"/>
    <w:rsid w:val="44E126D9"/>
    <w:rsid w:val="45C85647"/>
    <w:rsid w:val="468D6BE7"/>
    <w:rsid w:val="4A6D1D1F"/>
    <w:rsid w:val="4AA0471E"/>
    <w:rsid w:val="4EF060E7"/>
    <w:rsid w:val="52703512"/>
    <w:rsid w:val="5A57775C"/>
    <w:rsid w:val="5E0769B5"/>
    <w:rsid w:val="632B1FD1"/>
    <w:rsid w:val="65FC516D"/>
    <w:rsid w:val="6DEC3D19"/>
    <w:rsid w:val="717F14D6"/>
    <w:rsid w:val="7C3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4500</Words>
  <Characters>7446</Characters>
  <Lines>0</Lines>
  <Paragraphs>0</Paragraphs>
  <TotalTime>7</TotalTime>
  <ScaleCrop>false</ScaleCrop>
  <LinksUpToDate>false</LinksUpToDate>
  <CharactersWithSpaces>7465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2025-11-27T01:07:00Z</dcterms:created>
  <dc:creator>22507</dc:creator>
  <cp:lastModifiedBy>王振</cp:lastModifiedBy>
  <cp:lastPrinted>2025-11-28T00:49:00Z</cp:lastPrinted>
  <dcterms:modified xsi:type="dcterms:W3CDTF">2025-11-28T07:17:08Z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eyJoZGlkIjoiNzk1YmNiMWUzNTNkM2NjNmNlZTc1MmNjOWIwOTczZDAiLCJ1c2VySWQiOiIxNDQyNzE1NzA0In0=</vt:lpwstr>
  </property>
  <property fmtid="{D5CDD505-2E9C-101B-9397-08002B2CF9AE}" pid="4" name="ICV">
    <vt:lpwstr>12FFD47604284B24B67DD907BB9B6DC4_13</vt:lpwstr>
  </property>
</Properties>
</file>