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019A">
      <w:pPr>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附件8</w:t>
      </w:r>
      <w:bookmarkStart w:id="0" w:name="_GoBack"/>
      <w:bookmarkEnd w:id="0"/>
    </w:p>
    <w:p w14:paraId="6A29B47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焦作新材料职业学院</w:t>
      </w:r>
    </w:p>
    <w:p w14:paraId="1B32B5D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申报中、高级教师系列专业技术职务任职资格量化积分考评细则</w:t>
      </w:r>
    </w:p>
    <w:tbl>
      <w:tblPr>
        <w:tblStyle w:val="2"/>
        <w:tblW w:w="14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200"/>
        <w:gridCol w:w="1200"/>
        <w:gridCol w:w="6623"/>
        <w:gridCol w:w="1666"/>
        <w:gridCol w:w="1186"/>
        <w:gridCol w:w="1186"/>
      </w:tblGrid>
      <w:tr w14:paraId="4FA6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一级指标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08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二级指标</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F4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考评内容及分值点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资料来源</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2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考核与评分部门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ADA9">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得分</w:t>
            </w:r>
          </w:p>
        </w:tc>
      </w:tr>
      <w:tr w14:paraId="4AA4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016" w:type="dxa"/>
            <w:vMerge w:val="restart"/>
            <w:tcBorders>
              <w:top w:val="single" w:color="000000" w:sz="4" w:space="0"/>
              <w:left w:val="single" w:color="000000" w:sz="4" w:space="0"/>
              <w:bottom w:val="nil"/>
              <w:right w:val="single" w:color="000000" w:sz="4" w:space="0"/>
            </w:tcBorders>
            <w:shd w:val="clear" w:color="auto" w:fill="auto"/>
            <w:vAlign w:val="center"/>
          </w:tcPr>
          <w:p w14:paraId="167552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1.基本条件及能力(15分)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67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1.1</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(7分)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学历和任职年限</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1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本科学历加3点，本科学历学士学位加4点；硕士学历或硕士学位加6点，硕士研究生学历硕士学位加8点；博士学位加12点，博士研究生学历博士学位加14点；任期具备申报高一级专业技术职务后，每增加一年加1.2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7C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人事档案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人事处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4E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29DE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16" w:type="dxa"/>
            <w:vMerge w:val="continue"/>
            <w:tcBorders>
              <w:top w:val="single" w:color="000000" w:sz="4" w:space="0"/>
              <w:left w:val="single" w:color="000000" w:sz="4" w:space="0"/>
              <w:bottom w:val="nil"/>
              <w:right w:val="single" w:color="000000" w:sz="4" w:space="0"/>
            </w:tcBorders>
            <w:shd w:val="clear" w:color="auto" w:fill="auto"/>
            <w:vAlign w:val="center"/>
          </w:tcPr>
          <w:p w14:paraId="2D491F9B">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3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(6分)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E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辅导员、班主任工作</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8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辅导员、班主任工作(全日制学生管理)一年加1.5点，每获得一次优秀班主任省级、市级、院级分别再加3点、2点、1点。</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辅导员兼任班主任的分段计点，不叠加计点。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0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辅导员、班主任业绩档案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45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学生处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0A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2C17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016" w:type="dxa"/>
            <w:vMerge w:val="continue"/>
            <w:tcBorders>
              <w:top w:val="single" w:color="000000" w:sz="4" w:space="0"/>
              <w:left w:val="single" w:color="000000" w:sz="4" w:space="0"/>
              <w:bottom w:val="nil"/>
              <w:right w:val="single" w:color="000000" w:sz="4" w:space="0"/>
            </w:tcBorders>
            <w:shd w:val="clear" w:color="auto" w:fill="auto"/>
            <w:vAlign w:val="center"/>
          </w:tcPr>
          <w:p w14:paraId="7F0C595D">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2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(2分)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3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职业资格</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46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按申报条件取得相应工种(专业)中级及以上职业资格证书后加2多分，多证不累计计分。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08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资格证书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98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继续教育学院</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3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1522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16" w:type="dxa"/>
            <w:vMerge w:val="restart"/>
            <w:tcBorders>
              <w:top w:val="single" w:color="000000" w:sz="4" w:space="0"/>
              <w:left w:val="single" w:color="000000" w:sz="4" w:space="0"/>
              <w:bottom w:val="nil"/>
              <w:right w:val="single" w:color="000000" w:sz="4" w:space="0"/>
            </w:tcBorders>
            <w:shd w:val="clear" w:color="auto" w:fill="auto"/>
            <w:vAlign w:val="center"/>
          </w:tcPr>
          <w:p w14:paraId="1F42B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2.教学(35分)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(20分)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3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教学工作量</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B4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达到豫人社办(2017)12号文件相应要求，即得17分。专职教师每学年每增加100个学时加2点，兼职教师减半教学工作量计算加点，满分20分。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教师业务档案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C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3E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6DDB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16" w:type="dxa"/>
            <w:vMerge w:val="continue"/>
            <w:tcBorders>
              <w:top w:val="single" w:color="000000" w:sz="4" w:space="0"/>
              <w:left w:val="single" w:color="000000" w:sz="4" w:space="0"/>
              <w:bottom w:val="nil"/>
              <w:right w:val="single" w:color="000000" w:sz="4" w:space="0"/>
            </w:tcBorders>
            <w:shd w:val="clear" w:color="auto" w:fill="auto"/>
            <w:vAlign w:val="center"/>
          </w:tcPr>
          <w:p w14:paraId="1426C033">
            <w:pPr>
              <w:jc w:val="center"/>
              <w:rPr>
                <w:rFonts w:hint="eastAsia" w:ascii="宋体" w:hAnsi="宋体" w:eastAsia="宋体" w:cs="宋体"/>
                <w:i w:val="0"/>
                <w:iCs w:val="0"/>
                <w:color w:val="000000"/>
                <w:sz w:val="22"/>
                <w:szCs w:val="22"/>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A4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2.2</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(15分)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F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教学效果</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C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任现职以来，获学校年度教学质量考核等次及数目达到豫人社办(2017)12号文件的相应要求，每获1次优秀加6点；任现职以来年度考核优秀3次以上者加4点，2次加3点，1次加2点。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学校文件、人事档案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A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人事处、教科处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6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0A3E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1016" w:type="dxa"/>
            <w:vMerge w:val="continue"/>
            <w:tcBorders>
              <w:top w:val="single" w:color="000000" w:sz="4" w:space="0"/>
              <w:left w:val="single" w:color="000000" w:sz="4" w:space="0"/>
              <w:bottom w:val="nil"/>
              <w:right w:val="single" w:color="000000" w:sz="4" w:space="0"/>
            </w:tcBorders>
            <w:shd w:val="clear" w:color="auto" w:fill="auto"/>
            <w:vAlign w:val="center"/>
          </w:tcPr>
          <w:p w14:paraId="7D79137F">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6CEC">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F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教育教学技能竞赛</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2F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参加正高级评定:申报教学型，获省辖市(厅)级教学技能竞赛一等奖以上；申报教研型，获省辖市(厅)级教学技能竞赛二等奖以上。</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参加副高级评定:获省辖市(厅)级教学技能竞赛三等奖以上。本人教案、主办参加中级评定:在教学技能竞赛中获校级以上奖励。</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参加中级评定：在教学技能竞赛中获校级以上奖励。</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符合以上条件的国家级一等加18点，二等加14点，三等加10点；省部级一等加14点，二等加10点，三等加6点；省辖市(厅)级一等奖、加10点，二等奖加6点，三等奖加4点；校级一等奖加4点，二等加2点，三等加1点。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本人教案、主办单位证明、专家评价意见、文件、获奖证书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D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B9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5187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1016" w:type="dxa"/>
            <w:vMerge w:val="continue"/>
            <w:tcBorders>
              <w:top w:val="single" w:color="000000" w:sz="4" w:space="0"/>
              <w:left w:val="single" w:color="000000" w:sz="4" w:space="0"/>
              <w:bottom w:val="nil"/>
              <w:right w:val="single" w:color="000000" w:sz="4" w:space="0"/>
            </w:tcBorders>
            <w:shd w:val="clear" w:color="auto" w:fill="auto"/>
            <w:vAlign w:val="center"/>
          </w:tcPr>
          <w:p w14:paraId="458BE11B">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98EA">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D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荣誉称号</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9F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受到行政主管部门表彰的优秀教师、优秀教育工作者:国家级加16点，省部级加8点，省辖市、厅级加4点，校级加2点。</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获得国家级学者、名师、专家、拔尖人才称号者加20点；省部级拔尖人才、教育教学专家、名师、学科带头人、学术技术带头人、骨干教师等荣誉加16点；省辖市(厅)级拔尖人才、学科带头人、学术技术带头人、骨干教师等荣誉称号，加12点；获得校级学科带头人、骨干教师、名师等荣誉称号的加4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C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上级或学校表彰文件、获奖证书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7B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人事处、教科处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E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7C87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C3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3.论文</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著作（20分）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C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0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论文</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2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任现职以来独著发表的CN级论文每篇加3点，国内核心学术期刊的每篇加15点，不重复计算。如果合著的论文，CN级第1、第2作者分别按2点、1点计点，核心期刊分别按9点、6点计点(参加高级评定均限独著或第1作者，参加中级评定至少1篇为独著或第1作者则予以计点 )。</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被SCI、EI、SSCI、CSSCI、或A&amp;HCI收录，或被《新华文摘》《高等学校文科学报文摘》全文转载的论文(论文均限独著或第1作者)，按25点计。</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任现职以来优秀教育教学论文获国家级一、二、三等奖分别计6、5、4点；省级一、二、三等奖分别计5、4、3点；省辖市(厅)级一、二三等奖分别计 4、3、2点；院级一、二等奖分别计2、1点，上述计点按盖章政府部门级别确定，加点只对第1作者计点，各种协会奖项不计点，同一篇论文按最高等次计点，不重复计算。获奖论文最多按3篇计点，若与发表论文一致的不重复积点。</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要求:每篇论文字数一般不少于3000字；论文最多按10篇计点。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论文刊登的出版物、获奖证书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F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A8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08E6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19ED">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E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E9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著作</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9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任现职以来正式出版本专业较高水平的专著或译著计40点；独立编写省级以上统编、规划教材计24点；多人参编省级以上统编、规划教材按下列计点:主编12点，副主编10点，参编加8点。(注:著作教材、教学参考书不含论文集、习题集等；参加正高级评定教材须达到6万字以上/部、著作须达到10万字以上/部，参加副高级评定须达到4万字以上/部，参加中级评定须达到2万字以上/部)。</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省级以上统编、规划教材须附省级教育行政部门批准教材立项文件；著作及教材最多按3部计点。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C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出版著作或教材、学院《教材编写审批登记表》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00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6C4B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F17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4.项目、奖励(20分)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9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科研项目</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94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参加高级评定:省部级科技奖、社会科学成果奖、教学成果奖主要完成人依次按一等奖50、45、40、35、30、25、20计点，二等奖40、35、30、25、20、15、10计点，三等奖 30、26、22、18、14、10、6计点；省辖市(厅)级科技奖、社会科学成果奖按一等奖20、15、10计点，二等奖主持人按15计点；国家级科研项目、教学工程项目、教改项目主要完成人按 36、32、28、24、20、16、12计点，省部级科研项目、教学工程项目、教改项目主要完成人按28、24、20、16、12计点,省辖市(厅)级科研项目主要完成人按20、16、12、8、4计点。</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参加中级评定:省辖市(厅)级及以上教科研成果奖、科研、教改项目或教学工程项目主要完成人，依次按24、20、18、16、14、12、10、8、6计点；院级教科研成果奖、科研、教改项目或教学工程项目主要完成人，依次按18、16、14、12、10、8、6、4、2计点。</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省社科联课题一、二、三等奖、结项分别计 12、10、8、6点，只对第一完成人计点；市社科联课题一、二、三等奖分别计 3、2、1 点，只对第一完成人计点。上述项目中如为同一项目，不重复计点。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5F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课题附立项报告、结项报告、研究成果报告；成果奖励附鉴定证书、获奖证书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C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D1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33CE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50E8">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7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专利发明</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55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获得国家发明专利，依次按 24、20、16、12、8计点；获得实用新型专利，依次按10、8、6、4、2计点；外观设计专利不计点。参加正高级评定发明专利限第1发明人，实用新型专利不计点；参加副高级评定发明专利限前5发明人，实用新型专利限前2发明人；参加中级评定发明专利限前5发明人，实用新型专利限前5发明人。发明专利和实用新型专利各最多按5项计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0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附专利证书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5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7D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1749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5998">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5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A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专业技能竞赛</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98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参加正高级评定:直接指导(限第1人)的学生或团队在专业技能竞赛中获国家级一等奖以上奖励。</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参加副高级评定:直接指导(限第1人)的学生或团队在专业技能竞赛中获省赛区一等奖以上奖励。</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    参加中级评定:直接指导的学生或团队在专业技能竞赛中获省赛区二等奖以上奖励。</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符合以上条件的国家级一、二、三等加18、16、14点；省部级一二等加 14、10 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主办单位证明、专家评价意见、获奖证书、文件</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96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教科处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93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07B5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DE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5.民主评议和特殊贡献(10分)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7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5.1</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(8分)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A1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民主评议</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2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由校职称考核推荐领导小组召开部分学术委员会成员、部分具有高级专业技术职务的教师参加的民主评议会议，对参评人员综合评定(近五年受到党纪、政纪处分，或发生教学事故，或日常工作中出现较大失误，对学校造成较大影响者，酌情扣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0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评议结果</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C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职称考核推荐领导小组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22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r w14:paraId="1FDD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8BD6">
            <w:pPr>
              <w:jc w:val="center"/>
              <w:rPr>
                <w:rFonts w:hint="eastAsia" w:ascii="宋体" w:hAnsi="宋体" w:eastAsia="宋体" w:cs="宋体"/>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D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5.2</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(2分)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D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特殊贡献</w:t>
            </w:r>
          </w:p>
        </w:tc>
        <w:tc>
          <w:tcPr>
            <w:tcW w:w="6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2F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在学院重点工作中做出突出贡献者，经个人申报，学院相关组织机构依据有关文件或会议记录商议确认后报校职称考核推荐领导小组研究决定。</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BA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申报结果</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职称考核推荐领导小组</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C5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rPr>
            </w:pPr>
          </w:p>
        </w:tc>
      </w:tr>
    </w:tbl>
    <w:p w14:paraId="17AA22B3">
      <w:pPr>
        <w:ind w:firstLineChars="200"/>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br w:type="page"/>
      </w:r>
    </w:p>
    <w:p w14:paraId="048714E8">
      <w:pPr>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备注:</w:t>
      </w:r>
    </w:p>
    <w:p w14:paraId="36C517A8">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1.量化考核细则中所指的年限、各种证书、资料均指任现职以来的材料。</w:t>
      </w:r>
    </w:p>
    <w:p w14:paraId="28C1C7CC">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2.量化考核细则中所指得的业绩材料须为本专业或本学科领域的工作业绩。</w:t>
      </w:r>
    </w:p>
    <w:p w14:paraId="2CACFAF2">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3.同一奖励、课题、著作和教材不重复计算积点。</w:t>
      </w:r>
    </w:p>
    <w:p w14:paraId="566E3B7F">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4.量化考核细则中所称“以上”“以下”均含本级。</w:t>
      </w:r>
    </w:p>
    <w:p w14:paraId="648B0013">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5.转评前获得的职业资格与转评后获得的职业资格同等对待。</w:t>
      </w:r>
    </w:p>
    <w:p w14:paraId="2608DC86">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pPr>
      <w:r>
        <w:rPr>
          <w:rFonts w:hint="eastAsia" w:ascii="宋体" w:hAnsi="宋体" w:eastAsia="宋体" w:cs="宋体"/>
          <w:color w:val="000000"/>
          <w:kern w:val="0"/>
          <w:sz w:val="22"/>
          <w:szCs w:val="22"/>
          <w:highlight w:val="none"/>
          <w:lang w:val="en-US" w:eastAsia="zh-CN"/>
        </w:rPr>
        <w:t>6.本人第一项、第二项一级指标得分为本人各二级指标得分之和构成，本人二级指标得分=本人积点XB1(B1=二级指标分值÷本项参评人员最高积点)；本人第三项、第四项、第五项一级指标得分为:本人积点XA1(A1=一级指标分值:本项参评人员最高积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ZTI2Zjc3MjZkMzNmOTFlMTYwNDE0NWU5NjFiNzQifQ=="/>
  </w:docVars>
  <w:rsids>
    <w:rsidRoot w:val="05D51128"/>
    <w:rsid w:val="05D51128"/>
    <w:rsid w:val="1E312852"/>
    <w:rsid w:val="26F05CA7"/>
    <w:rsid w:val="4BB02361"/>
    <w:rsid w:val="5A6D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3042</Words>
  <Characters>3231</Characters>
  <Lines>0</Lines>
  <Paragraphs>0</Paragraphs>
  <TotalTime>0</TotalTime>
  <ScaleCrop>false</ScaleCrop>
  <LinksUpToDate>false</LinksUpToDate>
  <CharactersWithSpaces>3349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2024-11-07T10:58:00Z</dcterms:created>
  <dc:creator>Silhouette</dc:creator>
  <cp:lastModifiedBy>X</cp:lastModifiedBy>
  <dcterms:modified xsi:type="dcterms:W3CDTF">2025-11-03T07:32:12Z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B9D0F199C90F4C4DB7553AD528AC037B_11</vt:lpwstr>
  </property>
  <property fmtid="{D5CDD505-2E9C-101B-9397-08002B2CF9AE}" pid="4" name="KSOTemplateDocerSaveRecord">
    <vt:lpwstr>eyJoZGlkIjoiZjI3ZjQ5NjAyNmZmZWFkN2E2MTFlNDllYjRmMGY3MWUiLCJ1c2VySWQiOiI0MDUyMTUwODUifQ==</vt:lpwstr>
  </property>
</Properties>
</file>