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2000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5FE4A1A">
      <w:pPr>
        <w:rPr>
          <w:rFonts w:hint="eastAsia" w:ascii="仿宋" w:hAnsi="仿宋" w:eastAsia="仿宋" w:cs="仿宋"/>
          <w:sz w:val="32"/>
          <w:szCs w:val="32"/>
        </w:rPr>
      </w:pPr>
    </w:p>
    <w:p w14:paraId="60BBF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2026年度黄河文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化研究专项课题指南</w:t>
      </w:r>
    </w:p>
    <w:p w14:paraId="4BAEE147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79ED1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黑体"/>
          <w:b w:val="0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一、选题方向</w:t>
      </w:r>
    </w:p>
    <w:p w14:paraId="366B5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1.黄河文明的新时代意义</w:t>
      </w:r>
    </w:p>
    <w:p w14:paraId="7F395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2.黄河文明的精神内核和时代价值</w:t>
      </w:r>
    </w:p>
    <w:p w14:paraId="7EE9B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3.黄河流域传统村落保护与开发利用研究</w:t>
      </w:r>
    </w:p>
    <w:p w14:paraId="0027A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4.黄河流域生态保护与可持续发展研究</w:t>
      </w:r>
    </w:p>
    <w:p w14:paraId="336E9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5.黄河流域的社会治理暨水土治理研究</w:t>
      </w:r>
    </w:p>
    <w:p w14:paraId="6BC33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6.黄河流域的非遗项目及其文化生态研究</w:t>
      </w:r>
    </w:p>
    <w:p w14:paraId="46FD9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7.黄河流域戏曲文化研究</w:t>
      </w:r>
    </w:p>
    <w:p w14:paraId="4B027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8.黄河文化资源研究</w:t>
      </w:r>
    </w:p>
    <w:p w14:paraId="21283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9.黄河流域历史名人研究</w:t>
      </w:r>
    </w:p>
    <w:p w14:paraId="53C8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10.黄河流域文化生态与新媒体传播研究</w:t>
      </w:r>
    </w:p>
    <w:p w14:paraId="51AB9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11.黄河文化信息资源库建设研究</w:t>
      </w:r>
    </w:p>
    <w:p w14:paraId="7A7BD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12.黄河流域神话传说与民族精神</w:t>
      </w:r>
    </w:p>
    <w:p w14:paraId="4DD32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13.黄河文化符号研究</w:t>
      </w:r>
    </w:p>
    <w:p w14:paraId="6E90D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14.沿黄旅游带的开发利用</w:t>
      </w:r>
    </w:p>
    <w:p w14:paraId="1CF9F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15.“黄河全图”的谱系整理研究</w:t>
      </w:r>
    </w:p>
    <w:p w14:paraId="435F9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16.黄河文化地标研究</w:t>
      </w:r>
    </w:p>
    <w:p w14:paraId="55EB9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17.明清时期黄河中下游水利衰败与社会变迁</w:t>
      </w:r>
    </w:p>
    <w:p w14:paraId="764ED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18.豫西北地区黄河灾害与民间信仰研究</w:t>
      </w:r>
    </w:p>
    <w:p w14:paraId="4A66F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19.豫西北地区碑刻研究</w:t>
      </w:r>
    </w:p>
    <w:p w14:paraId="71BB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20.豫西北古建筑艺术研究</w:t>
      </w:r>
    </w:p>
    <w:p w14:paraId="7442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21.豫西北非遗项目调查研究</w:t>
      </w:r>
    </w:p>
    <w:p w14:paraId="05397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22.豫西北水利工程建设及其成效研究</w:t>
      </w:r>
    </w:p>
    <w:p w14:paraId="008AF4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23.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“四大怀药”的道地性研究</w:t>
      </w:r>
    </w:p>
    <w:p w14:paraId="5EED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24.太极文化的开发、利用研究</w:t>
      </w:r>
    </w:p>
    <w:p w14:paraId="18F3BB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25.怀商文献的收集整理研究</w:t>
      </w:r>
    </w:p>
    <w:p w14:paraId="270E2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黑体"/>
          <w:b w:val="0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二、编制说明</w:t>
      </w:r>
    </w:p>
    <w:p w14:paraId="2F3C4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1.为加强焦作市黄河文化的研究和保护，提升黄河流域历史文化研究的理论水平，遵循需求导向、重点突出的原则，编写本研究指南。</w:t>
      </w:r>
    </w:p>
    <w:p w14:paraId="1F59A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2.本指南只规定研究范围和研究方向，各单位和研究者可在分析研究的基础上自行拟定题目。</w:t>
      </w:r>
    </w:p>
    <w:p w14:paraId="7C185E6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15601"/>
    <w:rsid w:val="36E1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2026-05-20T09:09:00Z</dcterms:created>
  <dc:creator>浮笙</dc:creator>
  <cp:lastModifiedBy>浮笙</cp:lastModifiedBy>
  <dcterms:modified xsi:type="dcterms:W3CDTF">2026-05-20T09:12:05Z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273915394408494D905CE6B8B8EC5540_11</vt:lpwstr>
  </property>
  <property fmtid="{D5CDD505-2E9C-101B-9397-08002B2CF9AE}" pid="4" name="KSOTemplateDocerSaveRecord">
    <vt:lpwstr>eyJoZGlkIjoiMzI3NzA3ZWQxYThmZmU4M2MxMzliZjUyZjNlNzYyODYiLCJ1c2VySWQiOiI5NjMwODI2MDkifQ==</vt:lpwstr>
  </property>
</Properties>
</file>